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A5" w:rsidRDefault="00FA1EA5" w:rsidP="00FA1EA5">
      <w:pPr>
        <w:jc w:val="center"/>
        <w:rPr>
          <w:b/>
          <w:bCs/>
          <w:i/>
          <w:iCs/>
          <w:sz w:val="56"/>
          <w:szCs w:val="56"/>
        </w:rPr>
      </w:pPr>
      <w:r>
        <w:rPr>
          <w:b/>
          <w:bCs/>
          <w:i/>
          <w:iCs/>
          <w:sz w:val="56"/>
          <w:szCs w:val="56"/>
        </w:rPr>
        <w:t>Berkesz Község Önkormányzata</w:t>
      </w:r>
    </w:p>
    <w:p w:rsidR="00FA1EA5" w:rsidRPr="00B416FB" w:rsidRDefault="00FA1EA5" w:rsidP="00FA1EA5">
      <w:pPr>
        <w:jc w:val="center"/>
        <w:rPr>
          <w:b/>
          <w:bCs/>
          <w:i/>
          <w:iCs/>
          <w:sz w:val="56"/>
          <w:szCs w:val="56"/>
        </w:rPr>
      </w:pPr>
      <w:r>
        <w:rPr>
          <w:b/>
          <w:bCs/>
          <w:i/>
          <w:iCs/>
          <w:sz w:val="56"/>
          <w:szCs w:val="56"/>
        </w:rPr>
        <w:t>4521 Berkesz, Rákóczi út 7.</w:t>
      </w:r>
    </w:p>
    <w:p w:rsidR="00726801" w:rsidRPr="009C7190" w:rsidRDefault="00726801" w:rsidP="00726801">
      <w:pPr>
        <w:tabs>
          <w:tab w:val="left" w:pos="2772"/>
        </w:tabs>
        <w:jc w:val="center"/>
        <w:rPr>
          <w:b/>
          <w:bCs/>
          <w:i/>
          <w:iCs/>
          <w:sz w:val="52"/>
          <w:szCs w:val="52"/>
        </w:rPr>
      </w:pPr>
    </w:p>
    <w:p w:rsidR="00726801" w:rsidRPr="009C7190" w:rsidRDefault="00726801" w:rsidP="00726801">
      <w:pPr>
        <w:tabs>
          <w:tab w:val="left" w:pos="2772"/>
        </w:tabs>
        <w:rPr>
          <w:b/>
          <w:bCs/>
          <w:i/>
          <w:iCs/>
          <w:sz w:val="72"/>
          <w:szCs w:val="72"/>
        </w:rPr>
      </w:pPr>
    </w:p>
    <w:p w:rsidR="00726801" w:rsidRDefault="00726801" w:rsidP="00726801">
      <w:pPr>
        <w:tabs>
          <w:tab w:val="left" w:pos="2772"/>
        </w:tabs>
        <w:jc w:val="center"/>
        <w:rPr>
          <w:b/>
          <w:bCs/>
          <w:i/>
          <w:iCs/>
          <w:sz w:val="72"/>
          <w:szCs w:val="72"/>
        </w:rPr>
      </w:pPr>
      <w:r w:rsidRPr="009C7190">
        <w:rPr>
          <w:b/>
          <w:bCs/>
          <w:i/>
          <w:iCs/>
          <w:sz w:val="72"/>
          <w:szCs w:val="72"/>
        </w:rPr>
        <w:t xml:space="preserve">AJÁNLATTÉTELI </w:t>
      </w:r>
      <w:r>
        <w:rPr>
          <w:b/>
          <w:bCs/>
          <w:i/>
          <w:iCs/>
          <w:sz w:val="72"/>
          <w:szCs w:val="72"/>
        </w:rPr>
        <w:t>DOKUMENTÁCIÓ</w:t>
      </w:r>
    </w:p>
    <w:p w:rsidR="00726801" w:rsidRPr="009C7190" w:rsidRDefault="00726801" w:rsidP="00726801">
      <w:pPr>
        <w:tabs>
          <w:tab w:val="left" w:pos="2772"/>
        </w:tabs>
        <w:jc w:val="center"/>
        <w:rPr>
          <w:b/>
          <w:bCs/>
          <w:i/>
          <w:iCs/>
          <w:sz w:val="72"/>
          <w:szCs w:val="72"/>
        </w:rPr>
      </w:pPr>
    </w:p>
    <w:p w:rsidR="00726801" w:rsidRDefault="00726801" w:rsidP="00726801">
      <w:pPr>
        <w:tabs>
          <w:tab w:val="left" w:pos="2772"/>
        </w:tabs>
        <w:jc w:val="center"/>
        <w:rPr>
          <w:b/>
          <w:bCs/>
          <w:i/>
          <w:iCs/>
          <w:sz w:val="44"/>
          <w:szCs w:val="44"/>
        </w:rPr>
      </w:pPr>
      <w:proofErr w:type="gramStart"/>
      <w:r>
        <w:rPr>
          <w:b/>
          <w:bCs/>
          <w:i/>
          <w:iCs/>
          <w:sz w:val="44"/>
          <w:szCs w:val="44"/>
        </w:rPr>
        <w:t>a</w:t>
      </w:r>
      <w:proofErr w:type="gramEnd"/>
      <w:r>
        <w:rPr>
          <w:b/>
          <w:bCs/>
          <w:i/>
          <w:iCs/>
          <w:sz w:val="44"/>
          <w:szCs w:val="44"/>
        </w:rPr>
        <w:t xml:space="preserve"> Kbt. Harmadik Rész </w:t>
      </w:r>
      <w:r w:rsidR="004F0995">
        <w:rPr>
          <w:b/>
          <w:bCs/>
          <w:i/>
          <w:iCs/>
          <w:sz w:val="44"/>
          <w:szCs w:val="44"/>
        </w:rPr>
        <w:t xml:space="preserve">115. § </w:t>
      </w:r>
      <w:r>
        <w:rPr>
          <w:b/>
          <w:bCs/>
          <w:i/>
          <w:iCs/>
          <w:sz w:val="44"/>
          <w:szCs w:val="44"/>
        </w:rPr>
        <w:t>szerinti hirdetmény nélküli tárgyalásos eljáráshoz</w:t>
      </w:r>
    </w:p>
    <w:p w:rsidR="00726801" w:rsidRDefault="00726801" w:rsidP="00726801">
      <w:pPr>
        <w:tabs>
          <w:tab w:val="left" w:pos="2772"/>
        </w:tabs>
        <w:jc w:val="center"/>
        <w:rPr>
          <w:b/>
          <w:bCs/>
          <w:i/>
          <w:iCs/>
          <w:sz w:val="36"/>
          <w:szCs w:val="36"/>
        </w:rPr>
      </w:pPr>
    </w:p>
    <w:p w:rsidR="00657729" w:rsidRPr="00657729" w:rsidRDefault="00657729" w:rsidP="00726801">
      <w:pPr>
        <w:tabs>
          <w:tab w:val="left" w:pos="2772"/>
        </w:tabs>
        <w:jc w:val="center"/>
        <w:rPr>
          <w:b/>
          <w:bCs/>
          <w:i/>
          <w:iCs/>
          <w:sz w:val="36"/>
          <w:szCs w:val="36"/>
        </w:rPr>
      </w:pPr>
    </w:p>
    <w:p w:rsidR="00884D6F" w:rsidRPr="004106C3" w:rsidRDefault="00884D6F" w:rsidP="00884D6F">
      <w:pPr>
        <w:tabs>
          <w:tab w:val="left" w:pos="2772"/>
        </w:tabs>
        <w:jc w:val="center"/>
        <w:rPr>
          <w:b/>
          <w:bCs/>
          <w:i/>
          <w:iCs/>
          <w:sz w:val="36"/>
          <w:szCs w:val="36"/>
        </w:rPr>
      </w:pPr>
    </w:p>
    <w:p w:rsidR="00726801" w:rsidRDefault="00726801" w:rsidP="00726801">
      <w:pPr>
        <w:tabs>
          <w:tab w:val="left" w:pos="2772"/>
        </w:tabs>
        <w:jc w:val="center"/>
        <w:rPr>
          <w:b/>
          <w:bCs/>
          <w:i/>
          <w:iCs/>
          <w:sz w:val="44"/>
          <w:szCs w:val="44"/>
        </w:rPr>
      </w:pPr>
    </w:p>
    <w:p w:rsidR="00726801" w:rsidRDefault="00726801" w:rsidP="00726801">
      <w:pPr>
        <w:tabs>
          <w:tab w:val="left" w:pos="2772"/>
        </w:tabs>
        <w:jc w:val="center"/>
        <w:rPr>
          <w:b/>
          <w:bCs/>
          <w:i/>
          <w:iCs/>
          <w:sz w:val="44"/>
          <w:szCs w:val="44"/>
        </w:rPr>
      </w:pPr>
    </w:p>
    <w:p w:rsidR="00726801" w:rsidRDefault="00726801" w:rsidP="00726801">
      <w:pPr>
        <w:tabs>
          <w:tab w:val="left" w:pos="2772"/>
        </w:tabs>
        <w:jc w:val="center"/>
        <w:rPr>
          <w:b/>
          <w:bCs/>
          <w:i/>
          <w:iCs/>
          <w:sz w:val="44"/>
          <w:szCs w:val="44"/>
        </w:rPr>
      </w:pPr>
    </w:p>
    <w:p w:rsidR="00726801" w:rsidRPr="00356622" w:rsidRDefault="00C23B95" w:rsidP="00726801">
      <w:pPr>
        <w:tabs>
          <w:tab w:val="left" w:pos="2772"/>
        </w:tabs>
        <w:jc w:val="center"/>
        <w:rPr>
          <w:b/>
          <w:bCs/>
          <w:i/>
          <w:iCs/>
          <w:sz w:val="40"/>
          <w:szCs w:val="40"/>
        </w:rPr>
      </w:pPr>
      <w:r>
        <w:rPr>
          <w:b/>
          <w:bCs/>
          <w:i/>
          <w:iCs/>
          <w:sz w:val="44"/>
          <w:szCs w:val="44"/>
        </w:rPr>
        <w:t>Piacfejlesztés Berkesz községben helyi termelők piachoz jutása érdekében TOP-1.1.3-15-SB1-2016-00015 azonosító számú megnevezésű projekt megvalósításához</w:t>
      </w:r>
    </w:p>
    <w:p w:rsidR="00726801" w:rsidRPr="00356622" w:rsidRDefault="00726801" w:rsidP="00726801">
      <w:pPr>
        <w:tabs>
          <w:tab w:val="left" w:pos="2772"/>
        </w:tabs>
        <w:jc w:val="center"/>
        <w:rPr>
          <w:b/>
          <w:bCs/>
          <w:i/>
          <w:iCs/>
          <w:sz w:val="36"/>
          <w:szCs w:val="36"/>
        </w:rPr>
      </w:pPr>
    </w:p>
    <w:p w:rsidR="00726801" w:rsidRPr="00356622" w:rsidRDefault="00726801" w:rsidP="00726801">
      <w:pPr>
        <w:tabs>
          <w:tab w:val="left" w:pos="2772"/>
        </w:tabs>
        <w:jc w:val="center"/>
        <w:rPr>
          <w:b/>
          <w:bCs/>
          <w:i/>
          <w:iCs/>
          <w:sz w:val="44"/>
          <w:szCs w:val="44"/>
        </w:rPr>
      </w:pPr>
    </w:p>
    <w:p w:rsidR="00726801" w:rsidRDefault="00726801" w:rsidP="00726801">
      <w:pPr>
        <w:jc w:val="center"/>
        <w:rPr>
          <w:i/>
          <w:iCs/>
        </w:rPr>
      </w:pPr>
    </w:p>
    <w:p w:rsidR="00EA331D" w:rsidRDefault="00EA331D" w:rsidP="00726801">
      <w:pPr>
        <w:jc w:val="center"/>
        <w:rPr>
          <w:i/>
          <w:iCs/>
        </w:rPr>
      </w:pPr>
    </w:p>
    <w:p w:rsidR="00726801" w:rsidRPr="00E77CE4" w:rsidRDefault="00726801" w:rsidP="00726801">
      <w:pPr>
        <w:rPr>
          <w:b/>
          <w:bCs/>
          <w:i/>
          <w:iCs/>
        </w:rPr>
      </w:pPr>
    </w:p>
    <w:p w:rsidR="00726801" w:rsidRPr="00356622" w:rsidRDefault="00726801" w:rsidP="00726801">
      <w:pPr>
        <w:jc w:val="center"/>
        <w:rPr>
          <w:b/>
          <w:bCs/>
          <w:i/>
          <w:iCs/>
          <w:sz w:val="52"/>
          <w:szCs w:val="52"/>
        </w:rPr>
      </w:pPr>
      <w:r w:rsidRPr="00356622">
        <w:rPr>
          <w:b/>
          <w:bCs/>
          <w:i/>
          <w:iCs/>
          <w:sz w:val="52"/>
          <w:szCs w:val="52"/>
        </w:rPr>
        <w:t>201</w:t>
      </w:r>
      <w:r>
        <w:rPr>
          <w:b/>
          <w:bCs/>
          <w:i/>
          <w:iCs/>
          <w:sz w:val="52"/>
          <w:szCs w:val="52"/>
        </w:rPr>
        <w:t>7</w:t>
      </w:r>
    </w:p>
    <w:p w:rsidR="00726801" w:rsidRPr="00356622" w:rsidRDefault="00726801" w:rsidP="00726801">
      <w:pPr>
        <w:jc w:val="both"/>
        <w:rPr>
          <w:b/>
          <w:bCs/>
          <w:i/>
          <w:iCs/>
        </w:rPr>
      </w:pPr>
    </w:p>
    <w:p w:rsidR="00EB21E8" w:rsidRDefault="00726801" w:rsidP="00726801">
      <w:pPr>
        <w:jc w:val="center"/>
        <w:rPr>
          <w:b/>
          <w:bCs/>
          <w:i/>
          <w:iCs/>
        </w:rPr>
      </w:pPr>
      <w:r>
        <w:rPr>
          <w:b/>
          <w:bCs/>
          <w:i/>
          <w:iCs/>
        </w:rPr>
        <w:br w:type="page"/>
      </w:r>
    </w:p>
    <w:p w:rsidR="00EB21E8" w:rsidRDefault="00EB21E8" w:rsidP="00726801">
      <w:pPr>
        <w:jc w:val="center"/>
        <w:rPr>
          <w:b/>
          <w:bCs/>
          <w:i/>
          <w:iCs/>
        </w:rPr>
      </w:pPr>
    </w:p>
    <w:p w:rsidR="00EB21E8" w:rsidRDefault="00EB21E8" w:rsidP="00726801">
      <w:pPr>
        <w:jc w:val="center"/>
        <w:rPr>
          <w:b/>
          <w:bCs/>
          <w:i/>
          <w:iCs/>
        </w:rPr>
      </w:pPr>
    </w:p>
    <w:p w:rsidR="00EB21E8" w:rsidRDefault="00EB21E8" w:rsidP="00726801">
      <w:pPr>
        <w:jc w:val="center"/>
        <w:rPr>
          <w:b/>
          <w:bCs/>
          <w:i/>
          <w:iCs/>
        </w:rPr>
      </w:pPr>
    </w:p>
    <w:p w:rsidR="0056330F" w:rsidRPr="00EA331D" w:rsidRDefault="00726801" w:rsidP="00726801">
      <w:pPr>
        <w:jc w:val="center"/>
        <w:rPr>
          <w:b/>
          <w:bCs/>
          <w:i/>
          <w:iCs/>
          <w:sz w:val="32"/>
          <w:szCs w:val="32"/>
        </w:rPr>
      </w:pPr>
      <w:r w:rsidRPr="00EA331D">
        <w:rPr>
          <w:b/>
          <w:bCs/>
          <w:i/>
          <w:iCs/>
          <w:sz w:val="32"/>
          <w:szCs w:val="32"/>
        </w:rPr>
        <w:t>Tartalomjegyzék</w:t>
      </w:r>
    </w:p>
    <w:p w:rsidR="00726801" w:rsidRPr="00864688" w:rsidRDefault="00726801" w:rsidP="00726801">
      <w:pPr>
        <w:rPr>
          <w:i/>
        </w:rPr>
      </w:pPr>
    </w:p>
    <w:p w:rsidR="00726801" w:rsidRDefault="00726801" w:rsidP="00726801">
      <w:pPr>
        <w:rPr>
          <w:i/>
        </w:rPr>
      </w:pPr>
    </w:p>
    <w:p w:rsidR="00EB21E8" w:rsidRDefault="00EB21E8" w:rsidP="00726801">
      <w:pPr>
        <w:rPr>
          <w:i/>
        </w:rPr>
      </w:pPr>
    </w:p>
    <w:p w:rsidR="00EB21E8" w:rsidRDefault="00EB21E8" w:rsidP="00726801">
      <w:pPr>
        <w:rPr>
          <w:i/>
        </w:rPr>
      </w:pPr>
    </w:p>
    <w:p w:rsidR="00EB21E8" w:rsidRPr="00864688" w:rsidRDefault="00EB21E8" w:rsidP="00726801">
      <w:pPr>
        <w:rPr>
          <w:i/>
        </w:rPr>
      </w:pPr>
    </w:p>
    <w:p w:rsidR="00871712" w:rsidRDefault="00871712" w:rsidP="00726801">
      <w:pPr>
        <w:pStyle w:val="Listaszerbekezds"/>
        <w:numPr>
          <w:ilvl w:val="0"/>
          <w:numId w:val="1"/>
        </w:numPr>
        <w:ind w:left="709" w:hanging="349"/>
        <w:rPr>
          <w:i/>
        </w:rPr>
      </w:pPr>
      <w:r w:rsidRPr="00864688">
        <w:rPr>
          <w:i/>
        </w:rPr>
        <w:t>Általános információk</w:t>
      </w:r>
    </w:p>
    <w:p w:rsidR="00357492" w:rsidRDefault="00357492" w:rsidP="00357492">
      <w:pPr>
        <w:pStyle w:val="Listaszerbekezds"/>
        <w:numPr>
          <w:ilvl w:val="0"/>
          <w:numId w:val="1"/>
        </w:numPr>
        <w:ind w:left="709" w:hanging="349"/>
        <w:rPr>
          <w:i/>
        </w:rPr>
      </w:pPr>
      <w:r w:rsidRPr="00864688">
        <w:rPr>
          <w:i/>
        </w:rPr>
        <w:t>Műszaki leírás</w:t>
      </w:r>
      <w:r>
        <w:rPr>
          <w:i/>
        </w:rPr>
        <w:t>, tervdokumentáció</w:t>
      </w:r>
    </w:p>
    <w:p w:rsidR="00357492" w:rsidRPr="00087C22" w:rsidRDefault="00357492" w:rsidP="00357492">
      <w:pPr>
        <w:pStyle w:val="Listaszerbekezds"/>
        <w:numPr>
          <w:ilvl w:val="0"/>
          <w:numId w:val="1"/>
        </w:numPr>
        <w:ind w:left="709" w:hanging="349"/>
        <w:rPr>
          <w:i/>
        </w:rPr>
      </w:pPr>
      <w:r>
        <w:rPr>
          <w:i/>
        </w:rPr>
        <w:t>Árazatlan költségvetések – külön fájlként csatolva kitöltésre</w:t>
      </w:r>
    </w:p>
    <w:p w:rsidR="00726801" w:rsidRPr="00864688" w:rsidRDefault="00726801" w:rsidP="00726801">
      <w:pPr>
        <w:pStyle w:val="Listaszerbekezds"/>
        <w:numPr>
          <w:ilvl w:val="0"/>
          <w:numId w:val="1"/>
        </w:numPr>
        <w:ind w:left="709" w:hanging="349"/>
        <w:rPr>
          <w:i/>
        </w:rPr>
      </w:pPr>
      <w:r w:rsidRPr="00864688">
        <w:rPr>
          <w:i/>
        </w:rPr>
        <w:t>Az ajánlat részeként benyújtandó dokumentumok és nyilatkozatok jegyzéke</w:t>
      </w:r>
    </w:p>
    <w:p w:rsidR="00726801" w:rsidRPr="00864688" w:rsidRDefault="00FC7743" w:rsidP="00726801">
      <w:pPr>
        <w:pStyle w:val="Listaszerbekezds"/>
        <w:numPr>
          <w:ilvl w:val="0"/>
          <w:numId w:val="1"/>
        </w:numPr>
        <w:ind w:left="709" w:hanging="349"/>
        <w:rPr>
          <w:i/>
        </w:rPr>
      </w:pPr>
      <w:r w:rsidRPr="00864688">
        <w:rPr>
          <w:i/>
        </w:rPr>
        <w:t>Vállalkoz</w:t>
      </w:r>
      <w:r w:rsidR="008D4AD5" w:rsidRPr="00864688">
        <w:rPr>
          <w:i/>
        </w:rPr>
        <w:t>ási</w:t>
      </w:r>
      <w:r w:rsidRPr="00864688">
        <w:rPr>
          <w:i/>
        </w:rPr>
        <w:t xml:space="preserve"> szerződés tervezete</w:t>
      </w:r>
    </w:p>
    <w:p w:rsidR="00EA331D" w:rsidRPr="00864688" w:rsidRDefault="00EA331D" w:rsidP="00EA331D">
      <w:pPr>
        <w:rPr>
          <w:i/>
        </w:rPr>
      </w:pPr>
    </w:p>
    <w:p w:rsidR="00871712" w:rsidRDefault="00871712">
      <w:pPr>
        <w:jc w:val="both"/>
      </w:pPr>
      <w:r>
        <w:br w:type="page"/>
      </w:r>
    </w:p>
    <w:p w:rsidR="00871712" w:rsidRPr="00864688" w:rsidRDefault="00871712" w:rsidP="00871712">
      <w:pPr>
        <w:pStyle w:val="Listaszerbekezds"/>
        <w:numPr>
          <w:ilvl w:val="0"/>
          <w:numId w:val="7"/>
        </w:numPr>
        <w:ind w:left="851" w:hanging="131"/>
        <w:jc w:val="center"/>
        <w:rPr>
          <w:b/>
          <w:i/>
        </w:rPr>
      </w:pPr>
      <w:r w:rsidRPr="00864688">
        <w:rPr>
          <w:b/>
          <w:i/>
        </w:rPr>
        <w:t>Általános információk</w:t>
      </w:r>
    </w:p>
    <w:p w:rsidR="00871712" w:rsidRPr="00864688" w:rsidRDefault="00871712">
      <w:pPr>
        <w:jc w:val="both"/>
        <w:rPr>
          <w:i/>
        </w:rPr>
      </w:pPr>
    </w:p>
    <w:p w:rsidR="00871712" w:rsidRPr="00864688" w:rsidRDefault="00234B00" w:rsidP="00871712">
      <w:pPr>
        <w:pStyle w:val="Listaszerbekezds"/>
        <w:numPr>
          <w:ilvl w:val="0"/>
          <w:numId w:val="8"/>
        </w:numPr>
        <w:jc w:val="both"/>
        <w:rPr>
          <w:i/>
          <w:u w:val="single"/>
        </w:rPr>
      </w:pPr>
      <w:r w:rsidRPr="00864688">
        <w:rPr>
          <w:i/>
          <w:u w:val="single"/>
        </w:rPr>
        <w:t>Az ajánlat összeállításával kapcsolatos további követelmények</w:t>
      </w:r>
    </w:p>
    <w:p w:rsidR="00234B00" w:rsidRPr="00864688" w:rsidRDefault="00234B00" w:rsidP="00234B00">
      <w:pPr>
        <w:pStyle w:val="Listaszerbekezds"/>
        <w:ind w:left="709"/>
        <w:jc w:val="both"/>
        <w:rPr>
          <w:i/>
        </w:rPr>
      </w:pPr>
    </w:p>
    <w:p w:rsidR="00234B00" w:rsidRDefault="00B8030F" w:rsidP="00864688">
      <w:pPr>
        <w:pStyle w:val="Listaszerbekezds"/>
        <w:numPr>
          <w:ilvl w:val="0"/>
          <w:numId w:val="9"/>
        </w:numPr>
        <w:ind w:left="1134" w:hanging="283"/>
        <w:jc w:val="both"/>
        <w:rPr>
          <w:i/>
        </w:rPr>
      </w:pPr>
      <w:r w:rsidRPr="00864688">
        <w:rPr>
          <w:i/>
        </w:rPr>
        <w:t xml:space="preserve">Az ajánlatban szereplő nyilatkozatokat </w:t>
      </w:r>
      <w:r w:rsidR="00864688">
        <w:rPr>
          <w:i/>
        </w:rPr>
        <w:t>olyan személynek kell aláírnia, aki a cégnyilvántartás szerint képviseleti joggal rendelkezik, vagy a képviseletre jogosult által cégszerűen aláírt meghatalmazással.</w:t>
      </w:r>
      <w:r w:rsidR="00295628">
        <w:rPr>
          <w:i/>
        </w:rPr>
        <w:t xml:space="preserve"> Csatolni kell továbbá az ajánlatban nyilatkozatot aláíró vagy erre meghatalmazást adó képviseletre jogosult hiteles aláírási címpéldányának, vagy ügyvéd által ellenjegyzet </w:t>
      </w:r>
      <w:proofErr w:type="spellStart"/>
      <w:r w:rsidR="00295628">
        <w:rPr>
          <w:i/>
        </w:rPr>
        <w:t>aláírásmintájának</w:t>
      </w:r>
      <w:proofErr w:type="spellEnd"/>
      <w:r w:rsidR="00295628">
        <w:rPr>
          <w:i/>
        </w:rPr>
        <w:t xml:space="preserve"> egyszerű másolatát.</w:t>
      </w:r>
    </w:p>
    <w:p w:rsidR="00357492" w:rsidRPr="006C3A5F" w:rsidRDefault="00357492" w:rsidP="00357492">
      <w:pPr>
        <w:pStyle w:val="Listaszerbekezds"/>
        <w:numPr>
          <w:ilvl w:val="0"/>
          <w:numId w:val="9"/>
        </w:numPr>
        <w:ind w:left="1134" w:hanging="283"/>
        <w:jc w:val="both"/>
        <w:rPr>
          <w:b/>
          <w:i/>
        </w:rPr>
      </w:pPr>
      <w:r w:rsidRPr="006C3A5F">
        <w:rPr>
          <w:b/>
          <w:i/>
        </w:rPr>
        <w:t>Az ajánlatban nyilatkozni kell arról, hogy ajánlattevő szerepel a Magyar Kereskedelmi és Iparkamara által vezetett építőipari kivitelezők listáján és meg kell adni ennek internetes elérési útvonalát.</w:t>
      </w:r>
      <w:r>
        <w:rPr>
          <w:b/>
          <w:i/>
        </w:rPr>
        <w:t xml:space="preserve"> (Ajánlati nyilatkozat 7. pont)</w:t>
      </w:r>
    </w:p>
    <w:p w:rsidR="005F797B" w:rsidRDefault="00D225FC" w:rsidP="00864688">
      <w:pPr>
        <w:pStyle w:val="Listaszerbekezds"/>
        <w:numPr>
          <w:ilvl w:val="0"/>
          <w:numId w:val="9"/>
        </w:numPr>
        <w:ind w:left="1134" w:hanging="283"/>
        <w:jc w:val="both"/>
        <w:rPr>
          <w:i/>
        </w:rPr>
      </w:pPr>
      <w:r>
        <w:rPr>
          <w:i/>
        </w:rPr>
        <w:t>Amennyiben közös ajánlattevők nyújtanak be ajánlatot, az ajánlatban csatolni kell a konzorciumi megállapodást, amely tartalmazza, hogy melyik ajánlattevő melyik ajánlati elemeket fogja megvalósítani. A megállapodásnak tartalmaznia kell a felek nyilatkozatát, hogy mindegyik közös ajánlattevő egyetemleges felelősséget vállal a teljes szerződés megvalósításáért.</w:t>
      </w:r>
    </w:p>
    <w:p w:rsidR="00E262E9" w:rsidRDefault="00E262E9" w:rsidP="00864688">
      <w:pPr>
        <w:pStyle w:val="Listaszerbekezds"/>
        <w:numPr>
          <w:ilvl w:val="0"/>
          <w:numId w:val="9"/>
        </w:numPr>
        <w:ind w:left="1134" w:hanging="283"/>
        <w:jc w:val="both"/>
        <w:rPr>
          <w:i/>
        </w:rPr>
      </w:pPr>
      <w:r>
        <w:rPr>
          <w:i/>
        </w:rPr>
        <w:t>A</w:t>
      </w:r>
      <w:r w:rsidR="00B661AB">
        <w:rPr>
          <w:i/>
        </w:rPr>
        <w:t>z ajánlatban meg kell jelölni a közbeszerzésnek azokat a részeit, amelyek teljesítéséhez az ajánlattevő alvállalkozót kíván igénybe venni és a részeknél meg kell nevezni az ezekhez igénybe venni kívánt alvállalkozók nevét, székhelyét, amelyek az ajánlat benyújtásakor már ismertek.</w:t>
      </w:r>
    </w:p>
    <w:p w:rsidR="00CD689D" w:rsidRDefault="00CD689D" w:rsidP="00864688">
      <w:pPr>
        <w:pStyle w:val="Listaszerbekezds"/>
        <w:numPr>
          <w:ilvl w:val="0"/>
          <w:numId w:val="9"/>
        </w:numPr>
        <w:ind w:left="1134" w:hanging="283"/>
        <w:jc w:val="both"/>
        <w:rPr>
          <w:i/>
        </w:rPr>
      </w:pPr>
      <w:r>
        <w:rPr>
          <w:i/>
        </w:rPr>
        <w:t>Az ajánlatban nyilatkozni kell arról, hogy ajánlattevő cégadatai tekintetében van-e folyamatban az illetékes cégbíróságon el nem bírált változásbejegyzési eljárás. Amennyiben igen, be kell csatolni a változásokat tartalmazó okirat másolatát.</w:t>
      </w:r>
    </w:p>
    <w:p w:rsidR="00234B00" w:rsidRDefault="00234B00" w:rsidP="00234B00">
      <w:pPr>
        <w:pStyle w:val="Listaszerbekezds"/>
        <w:jc w:val="both"/>
      </w:pPr>
    </w:p>
    <w:p w:rsidR="00B42D59" w:rsidRDefault="00B42D59" w:rsidP="00234B00">
      <w:pPr>
        <w:pStyle w:val="Listaszerbekezds"/>
        <w:jc w:val="both"/>
      </w:pPr>
    </w:p>
    <w:p w:rsidR="00234B00" w:rsidRPr="00B42D59" w:rsidRDefault="00234B00" w:rsidP="00871712">
      <w:pPr>
        <w:pStyle w:val="Listaszerbekezds"/>
        <w:numPr>
          <w:ilvl w:val="0"/>
          <w:numId w:val="8"/>
        </w:numPr>
        <w:jc w:val="both"/>
        <w:rPr>
          <w:i/>
          <w:u w:val="single"/>
        </w:rPr>
      </w:pPr>
      <w:r w:rsidRPr="00B42D59">
        <w:rPr>
          <w:i/>
          <w:u w:val="single"/>
        </w:rPr>
        <w:t>A</w:t>
      </w:r>
      <w:r w:rsidR="00B42D59" w:rsidRPr="00B42D59">
        <w:rPr>
          <w:i/>
          <w:u w:val="single"/>
        </w:rPr>
        <w:t>z értékelési szempontok alapján kiosztható pontszámok alsó és felső határa, az értékelés módszere, az eljárás eredményének megállapítása:</w:t>
      </w:r>
    </w:p>
    <w:p w:rsidR="003D6C22" w:rsidRDefault="003D6C22" w:rsidP="00B42D59">
      <w:pPr>
        <w:pStyle w:val="Listaszerbekezds"/>
        <w:jc w:val="both"/>
        <w:rPr>
          <w:i/>
        </w:rPr>
      </w:pPr>
    </w:p>
    <w:p w:rsidR="00B42D59" w:rsidRDefault="00B42D59" w:rsidP="00B42D59">
      <w:pPr>
        <w:pStyle w:val="Listaszerbekezds"/>
        <w:jc w:val="both"/>
        <w:rPr>
          <w:i/>
        </w:rPr>
      </w:pPr>
      <w:r>
        <w:rPr>
          <w:i/>
        </w:rPr>
        <w:t xml:space="preserve">Az ajánlattételi felhívás </w:t>
      </w:r>
      <w:r w:rsidR="003D6C22">
        <w:rPr>
          <w:i/>
        </w:rPr>
        <w:t>9. pontjában megadott értékelési szempontok alapján kiosztható pontszámok:</w:t>
      </w:r>
    </w:p>
    <w:p w:rsidR="0099205E" w:rsidRPr="0099205E" w:rsidRDefault="0099205E" w:rsidP="0099205E">
      <w:pPr>
        <w:pStyle w:val="Listaszerbekezds"/>
        <w:numPr>
          <w:ilvl w:val="0"/>
          <w:numId w:val="9"/>
        </w:numPr>
        <w:autoSpaceDE w:val="0"/>
        <w:autoSpaceDN w:val="0"/>
        <w:adjustRightInd w:val="0"/>
        <w:jc w:val="both"/>
        <w:rPr>
          <w:rFonts w:eastAsia="Calibri"/>
          <w:bCs/>
          <w:i/>
        </w:rPr>
      </w:pPr>
      <w:r w:rsidRPr="0099205E">
        <w:rPr>
          <w:rFonts w:eastAsia="Calibri"/>
          <w:bCs/>
          <w:i/>
        </w:rPr>
        <w:t>A szerződés teljesítésében felelős műszaki vezetőként közreműködő szakember magasépítési kivitelezésben műszaki vezetői tevékenységgel szerzett szakmai tapasztalata, hónapokban megadva - Súlyszám: 30</w:t>
      </w:r>
    </w:p>
    <w:p w:rsidR="003D6C22" w:rsidRDefault="003D6C22" w:rsidP="003D6C22">
      <w:pPr>
        <w:pStyle w:val="Listaszerbekezds"/>
        <w:ind w:left="1440"/>
        <w:jc w:val="both"/>
        <w:rPr>
          <w:i/>
        </w:rPr>
      </w:pPr>
      <w:r>
        <w:rPr>
          <w:i/>
        </w:rPr>
        <w:t>Minimális pontszám 1 maximális pontszám 10</w:t>
      </w:r>
      <w:r w:rsidR="004E2BAD">
        <w:rPr>
          <w:i/>
        </w:rPr>
        <w:t>0</w:t>
      </w:r>
    </w:p>
    <w:p w:rsidR="00A22EAC" w:rsidRDefault="0099205E" w:rsidP="003D6C22">
      <w:pPr>
        <w:pStyle w:val="Listaszerbekezds"/>
        <w:ind w:left="1440"/>
        <w:jc w:val="both"/>
        <w:rPr>
          <w:i/>
        </w:rPr>
      </w:pPr>
      <w:r>
        <w:rPr>
          <w:i/>
        </w:rPr>
        <w:t>A felelős műszaki vezető becsatolt szakmai önéletrajzában</w:t>
      </w:r>
      <w:r w:rsidR="00314B6D">
        <w:rPr>
          <w:i/>
        </w:rPr>
        <w:t xml:space="preserve"> dátum szerint (év, hónap, nap) meg kell adni </w:t>
      </w:r>
      <w:r>
        <w:rPr>
          <w:i/>
        </w:rPr>
        <w:t>azt az időtartamot</w:t>
      </w:r>
      <w:r w:rsidR="00314B6D">
        <w:rPr>
          <w:i/>
        </w:rPr>
        <w:t xml:space="preserve"> </w:t>
      </w:r>
      <w:r>
        <w:rPr>
          <w:i/>
        </w:rPr>
        <w:t>az Ajánlati felhívás 9</w:t>
      </w:r>
      <w:r w:rsidR="00314B6D">
        <w:rPr>
          <w:i/>
        </w:rPr>
        <w:t>. pontban</w:t>
      </w:r>
      <w:r w:rsidR="00E04975">
        <w:rPr>
          <w:i/>
        </w:rPr>
        <w:t xml:space="preserve"> foglaltak szerint</w:t>
      </w:r>
      <w:r>
        <w:rPr>
          <w:i/>
        </w:rPr>
        <w:t>, amelyet magasépítési műszaki vezetőként dolgozott</w:t>
      </w:r>
      <w:r w:rsidR="00E04975">
        <w:rPr>
          <w:i/>
        </w:rPr>
        <w:t>. A Felolvasó</w:t>
      </w:r>
      <w:r w:rsidR="00314B6D">
        <w:rPr>
          <w:i/>
        </w:rPr>
        <w:t xml:space="preserve">lapon meg kell adni, </w:t>
      </w:r>
      <w:r>
        <w:rPr>
          <w:i/>
        </w:rPr>
        <w:t xml:space="preserve">hogy összesítve hány hónap szakmai tapasztalatot szerzett a felelős műszaki vezető a szakmai önéletrajz alapján. </w:t>
      </w:r>
      <w:r w:rsidR="00E56554">
        <w:rPr>
          <w:i/>
        </w:rPr>
        <w:t xml:space="preserve">Az egy hónapot el nem érő töredék időtartamokat össze kell </w:t>
      </w:r>
      <w:proofErr w:type="gramStart"/>
      <w:r w:rsidR="00E56554">
        <w:rPr>
          <w:i/>
        </w:rPr>
        <w:t>adni</w:t>
      </w:r>
      <w:proofErr w:type="gramEnd"/>
      <w:r w:rsidR="00E56554">
        <w:rPr>
          <w:i/>
        </w:rPr>
        <w:t xml:space="preserve"> és ha az egész hónapon felüli maradvány a 15 napot meghaladja, azt egész hónapnak kell számításba venni.</w:t>
      </w:r>
    </w:p>
    <w:p w:rsidR="000740C0" w:rsidRDefault="000740C0" w:rsidP="003D6C22">
      <w:pPr>
        <w:pStyle w:val="Listaszerbekezds"/>
        <w:ind w:left="1440"/>
        <w:jc w:val="both"/>
        <w:rPr>
          <w:i/>
        </w:rPr>
      </w:pPr>
    </w:p>
    <w:p w:rsidR="0006242B" w:rsidRPr="00FD7DD7" w:rsidRDefault="0006242B" w:rsidP="003D6C22">
      <w:pPr>
        <w:pStyle w:val="Listaszerbekezds"/>
        <w:ind w:left="1440"/>
        <w:jc w:val="both"/>
        <w:rPr>
          <w:i/>
          <w:u w:val="single"/>
        </w:rPr>
      </w:pPr>
      <w:r w:rsidRPr="00FD7DD7">
        <w:rPr>
          <w:i/>
          <w:u w:val="single"/>
        </w:rPr>
        <w:t>Az értékelés módszere</w:t>
      </w:r>
      <w:r w:rsidR="00403A15" w:rsidRPr="00FD7DD7">
        <w:rPr>
          <w:i/>
          <w:u w:val="single"/>
        </w:rPr>
        <w:t>:</w:t>
      </w:r>
    </w:p>
    <w:p w:rsidR="00171D07" w:rsidRPr="00171D07" w:rsidRDefault="00761F12" w:rsidP="00171D07">
      <w:pPr>
        <w:pStyle w:val="Listaszerbekezds"/>
        <w:ind w:left="1440"/>
        <w:jc w:val="both"/>
        <w:rPr>
          <w:i/>
        </w:rPr>
      </w:pPr>
      <w:r w:rsidRPr="000F33AB">
        <w:rPr>
          <w:i/>
        </w:rPr>
        <w:t>Ajánlatkérő a Közbeszerzési Hatóság útmutatója az összességében legelőnyösebb ajánlat kiválasztása esetén alkalmazható módszerekről és az ajánlatok elbírálásáról (KÉ 2012. évi 61. szám; 2012. június 1.) III/</w:t>
      </w:r>
      <w:proofErr w:type="gramStart"/>
      <w:r w:rsidRPr="000F33AB">
        <w:rPr>
          <w:i/>
        </w:rPr>
        <w:t>A</w:t>
      </w:r>
      <w:proofErr w:type="gramEnd"/>
      <w:r w:rsidRPr="000F33AB">
        <w:rPr>
          <w:i/>
        </w:rPr>
        <w:t>/1.ba) pontja szerinti relatív értékelési módszert, a „</w:t>
      </w:r>
      <w:r w:rsidR="00224134">
        <w:rPr>
          <w:i/>
        </w:rPr>
        <w:t>egyenes</w:t>
      </w:r>
      <w:r w:rsidRPr="000F33AB">
        <w:rPr>
          <w:i/>
        </w:rPr>
        <w:t xml:space="preserve"> arányosítás” módszerét alkalmazza.</w:t>
      </w:r>
    </w:p>
    <w:p w:rsidR="00176C1F" w:rsidRPr="000F33AB" w:rsidRDefault="00176C1F" w:rsidP="00761F12">
      <w:pPr>
        <w:pStyle w:val="Listaszerbekezds"/>
        <w:ind w:left="1440"/>
        <w:jc w:val="both"/>
        <w:rPr>
          <w:i/>
        </w:rPr>
      </w:pPr>
    </w:p>
    <w:p w:rsidR="00312C26" w:rsidRDefault="00761F12" w:rsidP="00761F12">
      <w:pPr>
        <w:pStyle w:val="Listaszerbekezds"/>
        <w:ind w:left="1440"/>
        <w:jc w:val="both"/>
        <w:rPr>
          <w:i/>
        </w:rPr>
      </w:pPr>
      <w:r w:rsidRPr="000F33AB">
        <w:rPr>
          <w:i/>
        </w:rPr>
        <w:t xml:space="preserve">Az Ajánlatkérő </w:t>
      </w:r>
      <w:r w:rsidR="00C62A5C">
        <w:rPr>
          <w:i/>
        </w:rPr>
        <w:t xml:space="preserve">a leghosszabb időtartamú szakmai tapasztalathoz </w:t>
      </w:r>
      <w:r w:rsidRPr="000F33AB">
        <w:rPr>
          <w:i/>
        </w:rPr>
        <w:t>viszonyítva fog</w:t>
      </w:r>
      <w:r w:rsidR="00C62A5C">
        <w:rPr>
          <w:i/>
        </w:rPr>
        <w:t>ja</w:t>
      </w:r>
      <w:r w:rsidRPr="000F33AB">
        <w:rPr>
          <w:i/>
        </w:rPr>
        <w:t xml:space="preserve"> </w:t>
      </w:r>
      <w:r w:rsidR="00C62A5C">
        <w:rPr>
          <w:i/>
        </w:rPr>
        <w:t>pontozni</w:t>
      </w:r>
      <w:r w:rsidRPr="000F33AB">
        <w:rPr>
          <w:i/>
        </w:rPr>
        <w:t xml:space="preserve"> az adott ajánlat. Ennek megfelelően a </w:t>
      </w:r>
      <w:r w:rsidR="00C62A5C">
        <w:rPr>
          <w:i/>
        </w:rPr>
        <w:t>leghosszabb időtartamú szakmai tapasztalatot</w:t>
      </w:r>
      <w:r w:rsidRPr="000F33AB">
        <w:rPr>
          <w:i/>
        </w:rPr>
        <w:t xml:space="preserve"> tartalmazó ajánlat a maximum 100 pontot kapja, a többi ajánlattevő pontszáma pedig a következő képlet alapján kerül meghatározásra:</w:t>
      </w:r>
    </w:p>
    <w:p w:rsidR="001A0BAC" w:rsidRPr="00761F12" w:rsidRDefault="001A0BAC" w:rsidP="00761F12">
      <w:pPr>
        <w:pStyle w:val="Listaszerbekezds"/>
        <w:ind w:left="1440"/>
        <w:jc w:val="both"/>
        <w:rPr>
          <w:i/>
        </w:rPr>
      </w:pPr>
    </w:p>
    <w:tbl>
      <w:tblPr>
        <w:tblW w:w="0" w:type="auto"/>
        <w:jc w:val="center"/>
        <w:tblInd w:w="-605" w:type="dxa"/>
        <w:tblLayout w:type="fixed"/>
        <w:tblCellMar>
          <w:left w:w="0" w:type="dxa"/>
          <w:right w:w="0" w:type="dxa"/>
        </w:tblCellMar>
        <w:tblLook w:val="04A0"/>
      </w:tblPr>
      <w:tblGrid>
        <w:gridCol w:w="709"/>
        <w:gridCol w:w="1409"/>
        <w:gridCol w:w="2614"/>
      </w:tblGrid>
      <w:tr w:rsidR="00312C26" w:rsidTr="00761F12">
        <w:trPr>
          <w:trHeight w:hRule="exact" w:val="633"/>
          <w:jc w:val="center"/>
        </w:trPr>
        <w:tc>
          <w:tcPr>
            <w:tcW w:w="709" w:type="dxa"/>
          </w:tcPr>
          <w:p w:rsidR="00312C26" w:rsidRPr="00312C26" w:rsidRDefault="00312C26" w:rsidP="00176C1F">
            <w:pPr>
              <w:jc w:val="center"/>
              <w:rPr>
                <w:i/>
                <w:sz w:val="16"/>
                <w:szCs w:val="16"/>
              </w:rPr>
            </w:pPr>
          </w:p>
          <w:p w:rsidR="00312C26" w:rsidRPr="00312C26" w:rsidRDefault="00312C26" w:rsidP="00176C1F">
            <w:pPr>
              <w:jc w:val="center"/>
              <w:rPr>
                <w:i/>
                <w:sz w:val="26"/>
              </w:rPr>
            </w:pPr>
            <w:r w:rsidRPr="00312C26">
              <w:rPr>
                <w:i/>
                <w:sz w:val="26"/>
              </w:rPr>
              <w:t>P=</w:t>
            </w:r>
          </w:p>
        </w:tc>
        <w:tc>
          <w:tcPr>
            <w:tcW w:w="1409" w:type="dxa"/>
          </w:tcPr>
          <w:p w:rsidR="00312C26" w:rsidRPr="00761F12" w:rsidRDefault="00312C26" w:rsidP="00171D07">
            <w:pPr>
              <w:spacing w:line="316" w:lineRule="exact"/>
              <w:jc w:val="center"/>
              <w:rPr>
                <w:i/>
                <w:u w:val="single"/>
              </w:rPr>
            </w:pPr>
            <w:r w:rsidRPr="00761F12">
              <w:rPr>
                <w:i/>
                <w:u w:val="single"/>
              </w:rPr>
              <w:t xml:space="preserve">A </w:t>
            </w:r>
            <w:r w:rsidR="00224134">
              <w:rPr>
                <w:i/>
                <w:sz w:val="22"/>
                <w:szCs w:val="22"/>
                <w:u w:val="single"/>
                <w:vertAlign w:val="subscript"/>
              </w:rPr>
              <w:t>vizsgált</w:t>
            </w:r>
            <w:r w:rsidRPr="00761F12">
              <w:rPr>
                <w:i/>
              </w:rPr>
              <w:br/>
            </w:r>
            <w:proofErr w:type="gramStart"/>
            <w:r w:rsidRPr="00761F12">
              <w:rPr>
                <w:i/>
                <w:spacing w:val="-24"/>
              </w:rPr>
              <w:t>A</w:t>
            </w:r>
            <w:proofErr w:type="gramEnd"/>
            <w:r w:rsidRPr="00761F12">
              <w:rPr>
                <w:i/>
                <w:spacing w:val="-24"/>
              </w:rPr>
              <w:t xml:space="preserve"> </w:t>
            </w:r>
            <w:r w:rsidR="00171D07">
              <w:rPr>
                <w:i/>
                <w:spacing w:val="-24"/>
                <w:w w:val="95"/>
                <w:vertAlign w:val="subscript"/>
              </w:rPr>
              <w:t>legjobb</w:t>
            </w:r>
            <w:r w:rsidR="00761F12" w:rsidRPr="00761F12">
              <w:rPr>
                <w:i/>
                <w:spacing w:val="-24"/>
                <w:w w:val="95"/>
                <w:vertAlign w:val="subscript"/>
              </w:rPr>
              <w:t xml:space="preserve"> </w:t>
            </w:r>
          </w:p>
        </w:tc>
        <w:tc>
          <w:tcPr>
            <w:tcW w:w="2614" w:type="dxa"/>
            <w:vAlign w:val="center"/>
          </w:tcPr>
          <w:p w:rsidR="00312C26" w:rsidRPr="00312C26" w:rsidRDefault="00312C26" w:rsidP="00312C26">
            <w:pPr>
              <w:rPr>
                <w:i/>
                <w:spacing w:val="-2"/>
                <w:sz w:val="26"/>
              </w:rPr>
            </w:pPr>
            <w:r>
              <w:rPr>
                <w:i/>
                <w:spacing w:val="-2"/>
                <w:sz w:val="26"/>
              </w:rPr>
              <w:t xml:space="preserve"> x (</w:t>
            </w:r>
            <w:proofErr w:type="spellStart"/>
            <w:r>
              <w:rPr>
                <w:i/>
                <w:spacing w:val="-2"/>
                <w:sz w:val="26"/>
              </w:rPr>
              <w:t>P</w:t>
            </w:r>
            <w:r w:rsidRPr="00312C26">
              <w:rPr>
                <w:i/>
                <w:spacing w:val="-2"/>
                <w:sz w:val="26"/>
                <w:vertAlign w:val="subscript"/>
              </w:rPr>
              <w:t>max</w:t>
            </w:r>
            <w:proofErr w:type="spellEnd"/>
            <w:r>
              <w:rPr>
                <w:i/>
                <w:spacing w:val="-2"/>
                <w:sz w:val="26"/>
              </w:rPr>
              <w:t xml:space="preserve"> - </w:t>
            </w:r>
            <w:proofErr w:type="spellStart"/>
            <w:r w:rsidRPr="00312C26">
              <w:rPr>
                <w:i/>
                <w:spacing w:val="-2"/>
                <w:sz w:val="26"/>
              </w:rPr>
              <w:t>P</w:t>
            </w:r>
            <w:r w:rsidRPr="00312C26">
              <w:rPr>
                <w:i/>
                <w:spacing w:val="-2"/>
                <w:sz w:val="26"/>
                <w:vertAlign w:val="subscript"/>
              </w:rPr>
              <w:t>min</w:t>
            </w:r>
            <w:proofErr w:type="spellEnd"/>
            <w:r w:rsidRPr="00312C26">
              <w:rPr>
                <w:i/>
                <w:spacing w:val="-2"/>
                <w:sz w:val="26"/>
              </w:rPr>
              <w:t>)</w:t>
            </w:r>
            <w:r>
              <w:rPr>
                <w:i/>
                <w:spacing w:val="-2"/>
                <w:sz w:val="26"/>
              </w:rPr>
              <w:t xml:space="preserve"> + </w:t>
            </w:r>
            <w:proofErr w:type="spellStart"/>
            <w:r>
              <w:rPr>
                <w:i/>
                <w:spacing w:val="-2"/>
                <w:sz w:val="26"/>
              </w:rPr>
              <w:t>P</w:t>
            </w:r>
            <w:r w:rsidRPr="00312C26">
              <w:rPr>
                <w:i/>
                <w:spacing w:val="-2"/>
                <w:sz w:val="26"/>
                <w:vertAlign w:val="subscript"/>
              </w:rPr>
              <w:t>min</w:t>
            </w:r>
            <w:proofErr w:type="spellEnd"/>
          </w:p>
        </w:tc>
      </w:tr>
    </w:tbl>
    <w:p w:rsidR="00A921B6" w:rsidRPr="00A921B6" w:rsidRDefault="00A921B6" w:rsidP="00312C26">
      <w:pPr>
        <w:pStyle w:val="Listaszerbekezds"/>
        <w:ind w:left="1440"/>
        <w:jc w:val="both"/>
        <w:rPr>
          <w:i/>
          <w:sz w:val="20"/>
          <w:szCs w:val="20"/>
        </w:rPr>
      </w:pPr>
      <w:proofErr w:type="gramStart"/>
      <w:r w:rsidRPr="00A921B6">
        <w:rPr>
          <w:i/>
          <w:sz w:val="20"/>
          <w:szCs w:val="20"/>
        </w:rPr>
        <w:t>ahol</w:t>
      </w:r>
      <w:proofErr w:type="gramEnd"/>
      <w:r w:rsidRPr="00A921B6">
        <w:rPr>
          <w:i/>
          <w:sz w:val="20"/>
          <w:szCs w:val="20"/>
        </w:rPr>
        <w:t xml:space="preserve"> P = </w:t>
      </w:r>
      <w:r w:rsidR="002B3A42">
        <w:rPr>
          <w:i/>
          <w:sz w:val="20"/>
          <w:szCs w:val="20"/>
        </w:rPr>
        <w:t xml:space="preserve">kiosztott </w:t>
      </w:r>
      <w:r w:rsidRPr="00A921B6">
        <w:rPr>
          <w:i/>
          <w:sz w:val="20"/>
          <w:szCs w:val="20"/>
        </w:rPr>
        <w:t>pontszám</w:t>
      </w:r>
    </w:p>
    <w:p w:rsidR="00A921B6" w:rsidRPr="002B3A42" w:rsidRDefault="006A7A09" w:rsidP="002B3A42">
      <w:pPr>
        <w:pStyle w:val="Listaszerbekezds"/>
        <w:ind w:left="1701"/>
        <w:jc w:val="both"/>
        <w:rPr>
          <w:i/>
          <w:sz w:val="20"/>
          <w:szCs w:val="20"/>
        </w:rPr>
      </w:pPr>
      <w:r>
        <w:rPr>
          <w:i/>
          <w:sz w:val="20"/>
          <w:szCs w:val="20"/>
        </w:rPr>
        <w:t xml:space="preserve">  </w:t>
      </w:r>
      <w:proofErr w:type="spellStart"/>
      <w:r w:rsidR="002B3A42" w:rsidRPr="002B3A42">
        <w:rPr>
          <w:i/>
          <w:sz w:val="20"/>
          <w:szCs w:val="20"/>
        </w:rPr>
        <w:t>P</w:t>
      </w:r>
      <w:r w:rsidR="002B3A42" w:rsidRPr="002B3A42">
        <w:rPr>
          <w:i/>
          <w:sz w:val="20"/>
          <w:szCs w:val="20"/>
          <w:vertAlign w:val="subscript"/>
        </w:rPr>
        <w:t>max</w:t>
      </w:r>
      <w:proofErr w:type="spellEnd"/>
      <w:r w:rsidR="002B3A42" w:rsidRPr="002B3A42">
        <w:rPr>
          <w:i/>
          <w:sz w:val="20"/>
          <w:szCs w:val="20"/>
        </w:rPr>
        <w:t xml:space="preserve"> = adható maximális pontszám</w:t>
      </w:r>
    </w:p>
    <w:p w:rsidR="002B3A42" w:rsidRPr="002B3A42" w:rsidRDefault="006A7A09" w:rsidP="002B3A42">
      <w:pPr>
        <w:pStyle w:val="Listaszerbekezds"/>
        <w:ind w:left="1701"/>
        <w:jc w:val="both"/>
        <w:rPr>
          <w:i/>
          <w:sz w:val="20"/>
          <w:szCs w:val="20"/>
        </w:rPr>
      </w:pPr>
      <w:r>
        <w:rPr>
          <w:i/>
          <w:sz w:val="20"/>
          <w:szCs w:val="20"/>
        </w:rPr>
        <w:t xml:space="preserve">  </w:t>
      </w:r>
      <w:proofErr w:type="spellStart"/>
      <w:r w:rsidR="002B3A42" w:rsidRPr="002B3A42">
        <w:rPr>
          <w:i/>
          <w:sz w:val="20"/>
          <w:szCs w:val="20"/>
        </w:rPr>
        <w:t>P</w:t>
      </w:r>
      <w:r w:rsidR="002B3A42" w:rsidRPr="002B3A42">
        <w:rPr>
          <w:i/>
          <w:sz w:val="20"/>
          <w:szCs w:val="20"/>
          <w:vertAlign w:val="subscript"/>
        </w:rPr>
        <w:t>min</w:t>
      </w:r>
      <w:proofErr w:type="spellEnd"/>
      <w:r w:rsidR="002B3A42" w:rsidRPr="002B3A42">
        <w:rPr>
          <w:i/>
          <w:sz w:val="20"/>
          <w:szCs w:val="20"/>
        </w:rPr>
        <w:t xml:space="preserve"> = adható minimális pontszám</w:t>
      </w:r>
    </w:p>
    <w:p w:rsidR="002B3A42" w:rsidRDefault="006A7A09" w:rsidP="002B3A42">
      <w:pPr>
        <w:pStyle w:val="Listaszerbekezds"/>
        <w:ind w:left="1701"/>
        <w:jc w:val="both"/>
        <w:rPr>
          <w:i/>
          <w:sz w:val="20"/>
          <w:szCs w:val="20"/>
        </w:rPr>
      </w:pPr>
      <w:r>
        <w:rPr>
          <w:i/>
          <w:sz w:val="20"/>
          <w:szCs w:val="20"/>
        </w:rPr>
        <w:t xml:space="preserve"> </w:t>
      </w:r>
      <w:r w:rsidR="002B3A42">
        <w:rPr>
          <w:i/>
          <w:sz w:val="20"/>
          <w:szCs w:val="20"/>
        </w:rPr>
        <w:t xml:space="preserve">A = ajánlatban </w:t>
      </w:r>
      <w:r w:rsidR="000311CD">
        <w:rPr>
          <w:i/>
          <w:sz w:val="20"/>
          <w:szCs w:val="20"/>
        </w:rPr>
        <w:t>feltüntetett szakmai tapasztalat időtartama hónapokban</w:t>
      </w:r>
    </w:p>
    <w:p w:rsidR="002B3A42" w:rsidRPr="002B3A42" w:rsidRDefault="002B3A42" w:rsidP="002B3A42">
      <w:pPr>
        <w:jc w:val="both"/>
        <w:rPr>
          <w:i/>
        </w:rPr>
      </w:pPr>
    </w:p>
    <w:p w:rsidR="00312C26" w:rsidRPr="00312C26" w:rsidRDefault="004504A1" w:rsidP="00312C26">
      <w:pPr>
        <w:pStyle w:val="Listaszerbekezds"/>
        <w:ind w:left="1440"/>
        <w:jc w:val="both"/>
        <w:rPr>
          <w:i/>
        </w:rPr>
      </w:pPr>
      <w:r>
        <w:rPr>
          <w:i/>
        </w:rPr>
        <w:t xml:space="preserve">Az így kapott pontszámok </w:t>
      </w:r>
      <w:r w:rsidR="000311CD">
        <w:rPr>
          <w:i/>
        </w:rPr>
        <w:t>a felelős műszaki vezető szakmai tapasztalata értékelési szempont</w:t>
      </w:r>
      <w:r>
        <w:rPr>
          <w:i/>
        </w:rPr>
        <w:t xml:space="preserve"> </w:t>
      </w:r>
      <w:r w:rsidR="00312C26" w:rsidRPr="00312C26">
        <w:rPr>
          <w:i/>
        </w:rPr>
        <w:t>súlyszámával felszorzásra kerülnek. Amennyiben a részpontszámok értékelésekor törtszám keletkezik, úgy 2 tizedes jegyig történik a kerekítés.</w:t>
      </w:r>
    </w:p>
    <w:p w:rsidR="00312C26" w:rsidRPr="00312C26" w:rsidRDefault="000311CD" w:rsidP="00312C26">
      <w:pPr>
        <w:pStyle w:val="Listaszerbekezds"/>
        <w:ind w:left="1440"/>
        <w:jc w:val="both"/>
        <w:rPr>
          <w:i/>
        </w:rPr>
      </w:pPr>
      <w:r>
        <w:rPr>
          <w:i/>
        </w:rPr>
        <w:t xml:space="preserve">Amennyiben a felelős műszaki vezető szakmai tapasztalattal nem </w:t>
      </w:r>
      <w:proofErr w:type="gramStart"/>
      <w:r>
        <w:rPr>
          <w:i/>
        </w:rPr>
        <w:t>rendelkezik</w:t>
      </w:r>
      <w:proofErr w:type="gramEnd"/>
      <w:r>
        <w:rPr>
          <w:i/>
        </w:rPr>
        <w:t xml:space="preserve"> a minimális 1 pontot kapja az adott ajánlat.</w:t>
      </w:r>
    </w:p>
    <w:p w:rsidR="003D6C22" w:rsidRDefault="003D6C22" w:rsidP="003D6C22">
      <w:pPr>
        <w:pStyle w:val="Listaszerbekezds"/>
        <w:ind w:left="1440"/>
        <w:jc w:val="both"/>
        <w:rPr>
          <w:i/>
        </w:rPr>
      </w:pPr>
    </w:p>
    <w:p w:rsidR="003D6C22" w:rsidRDefault="003D6C22" w:rsidP="003D6C22">
      <w:pPr>
        <w:pStyle w:val="Listaszerbekezds"/>
        <w:numPr>
          <w:ilvl w:val="0"/>
          <w:numId w:val="9"/>
        </w:numPr>
        <w:jc w:val="both"/>
        <w:rPr>
          <w:i/>
        </w:rPr>
      </w:pPr>
      <w:r>
        <w:rPr>
          <w:i/>
        </w:rPr>
        <w:t>Egyösszegű nettó ajánlati ár (Ft, pozitív egész számban megadva):</w:t>
      </w:r>
    </w:p>
    <w:p w:rsidR="003D6C22" w:rsidRDefault="003D6C22" w:rsidP="003D6C22">
      <w:pPr>
        <w:pStyle w:val="Listaszerbekezds"/>
        <w:ind w:left="1440"/>
        <w:jc w:val="both"/>
        <w:rPr>
          <w:i/>
        </w:rPr>
      </w:pPr>
      <w:r>
        <w:rPr>
          <w:i/>
        </w:rPr>
        <w:t>Minimális pontszám 1 maximális pontszám 10</w:t>
      </w:r>
      <w:r w:rsidR="004E2BAD">
        <w:rPr>
          <w:i/>
        </w:rPr>
        <w:t>0</w:t>
      </w:r>
      <w:r w:rsidR="00BD669F">
        <w:rPr>
          <w:i/>
        </w:rPr>
        <w:t xml:space="preserve"> – Súlyszám: </w:t>
      </w:r>
      <w:r w:rsidR="00466A87">
        <w:rPr>
          <w:i/>
        </w:rPr>
        <w:t>7</w:t>
      </w:r>
      <w:r w:rsidR="00BD669F">
        <w:rPr>
          <w:i/>
        </w:rPr>
        <w:t>0</w:t>
      </w:r>
    </w:p>
    <w:p w:rsidR="000D69DC" w:rsidRPr="00FD7DD7" w:rsidRDefault="000D69DC" w:rsidP="000D69DC">
      <w:pPr>
        <w:pStyle w:val="Listaszerbekezds"/>
        <w:ind w:left="1440"/>
        <w:jc w:val="both"/>
        <w:rPr>
          <w:i/>
          <w:u w:val="single"/>
        </w:rPr>
      </w:pPr>
      <w:r w:rsidRPr="00FD7DD7">
        <w:rPr>
          <w:i/>
          <w:u w:val="single"/>
        </w:rPr>
        <w:t>Az értékelés módszere:</w:t>
      </w:r>
    </w:p>
    <w:p w:rsidR="000D69DC" w:rsidRPr="000D69DC" w:rsidRDefault="000D69DC" w:rsidP="000D69DC">
      <w:pPr>
        <w:pStyle w:val="Listaszerbekezds"/>
        <w:ind w:left="1440"/>
        <w:jc w:val="both"/>
        <w:rPr>
          <w:i/>
        </w:rPr>
      </w:pPr>
      <w:r w:rsidRPr="000D69DC">
        <w:rPr>
          <w:i/>
        </w:rPr>
        <w:t>A Közbeszerzési Hatóság útmutatója az összességében legelőnyösebb ajánlat kiválasztása esetén alkalmazható módszerekről és az ajánlatok elbírálásáról (KÉ, 2012. évi 61. szám; 2012. június 1.) III/</w:t>
      </w:r>
      <w:proofErr w:type="gramStart"/>
      <w:r w:rsidRPr="000D69DC">
        <w:rPr>
          <w:i/>
        </w:rPr>
        <w:t>A</w:t>
      </w:r>
      <w:proofErr w:type="gramEnd"/>
      <w:r w:rsidRPr="000D69DC">
        <w:rPr>
          <w:i/>
        </w:rPr>
        <w:t>/1.bb) pontja szerinti relatív értékelési módszer, az „</w:t>
      </w:r>
      <w:r>
        <w:rPr>
          <w:i/>
        </w:rPr>
        <w:t>fordított</w:t>
      </w:r>
      <w:r w:rsidRPr="000D69DC">
        <w:rPr>
          <w:i/>
        </w:rPr>
        <w:t xml:space="preserve"> arányosítás</w:t>
      </w:r>
      <w:r>
        <w:rPr>
          <w:i/>
        </w:rPr>
        <w:t>”</w:t>
      </w:r>
      <w:r w:rsidRPr="000D69DC">
        <w:rPr>
          <w:i/>
        </w:rPr>
        <w:t xml:space="preserve"> módszere.</w:t>
      </w:r>
    </w:p>
    <w:p w:rsidR="00176C1F" w:rsidRDefault="00176C1F" w:rsidP="000D69DC">
      <w:pPr>
        <w:pStyle w:val="Listaszerbekezds"/>
        <w:ind w:left="1440"/>
        <w:jc w:val="both"/>
        <w:rPr>
          <w:i/>
        </w:rPr>
      </w:pPr>
    </w:p>
    <w:p w:rsidR="000D69DC" w:rsidRDefault="000D69DC" w:rsidP="000D69DC">
      <w:pPr>
        <w:pStyle w:val="Listaszerbekezds"/>
        <w:ind w:left="1440"/>
        <w:jc w:val="both"/>
        <w:rPr>
          <w:i/>
        </w:rPr>
      </w:pPr>
      <w:r w:rsidRPr="00740BAB">
        <w:rPr>
          <w:i/>
        </w:rPr>
        <w:t xml:space="preserve">A </w:t>
      </w:r>
      <w:r w:rsidR="00740BAB">
        <w:rPr>
          <w:i/>
        </w:rPr>
        <w:t>megajánlott legalacsonyabb ajánlati árhoz viszonyítva fog pontot kapni az adott ajánlat. Ennek megfelelően legalacsonyabb ajánlati árat tartalmazó ajánlat a maximum 100 pontot kapja, a többi ajánlattevő pontszáma pedig a következő képlet alapján kerül meghatározásra:</w:t>
      </w:r>
    </w:p>
    <w:p w:rsidR="00740BAB" w:rsidRPr="00761F12" w:rsidRDefault="00740BAB" w:rsidP="000D69DC">
      <w:pPr>
        <w:pStyle w:val="Listaszerbekezds"/>
        <w:ind w:left="1440"/>
        <w:jc w:val="both"/>
        <w:rPr>
          <w:i/>
          <w:sz w:val="20"/>
          <w:szCs w:val="20"/>
        </w:rPr>
      </w:pPr>
    </w:p>
    <w:tbl>
      <w:tblPr>
        <w:tblW w:w="0" w:type="auto"/>
        <w:jc w:val="center"/>
        <w:tblInd w:w="-998" w:type="dxa"/>
        <w:tblLayout w:type="fixed"/>
        <w:tblCellMar>
          <w:left w:w="0" w:type="dxa"/>
          <w:right w:w="0" w:type="dxa"/>
        </w:tblCellMar>
        <w:tblLook w:val="04A0"/>
      </w:tblPr>
      <w:tblGrid>
        <w:gridCol w:w="709"/>
        <w:gridCol w:w="1693"/>
        <w:gridCol w:w="2614"/>
      </w:tblGrid>
      <w:tr w:rsidR="00740BAB" w:rsidTr="00761F12">
        <w:trPr>
          <w:trHeight w:hRule="exact" w:val="633"/>
          <w:jc w:val="center"/>
        </w:trPr>
        <w:tc>
          <w:tcPr>
            <w:tcW w:w="709" w:type="dxa"/>
            <w:tcBorders>
              <w:top w:val="none" w:sz="0" w:space="0" w:color="000000"/>
              <w:left w:val="none" w:sz="0" w:space="0" w:color="000000"/>
              <w:bottom w:val="none" w:sz="0" w:space="0" w:color="000000"/>
              <w:right w:val="none" w:sz="0" w:space="0" w:color="000000"/>
            </w:tcBorders>
          </w:tcPr>
          <w:p w:rsidR="00740BAB" w:rsidRPr="00312C26" w:rsidRDefault="00740BAB" w:rsidP="00176C1F">
            <w:pPr>
              <w:jc w:val="center"/>
              <w:rPr>
                <w:i/>
                <w:sz w:val="16"/>
                <w:szCs w:val="16"/>
              </w:rPr>
            </w:pPr>
          </w:p>
          <w:p w:rsidR="00740BAB" w:rsidRPr="00312C26" w:rsidRDefault="00740BAB" w:rsidP="00176C1F">
            <w:pPr>
              <w:jc w:val="center"/>
              <w:rPr>
                <w:i/>
                <w:sz w:val="26"/>
              </w:rPr>
            </w:pPr>
            <w:r w:rsidRPr="00312C26">
              <w:rPr>
                <w:i/>
                <w:sz w:val="26"/>
              </w:rPr>
              <w:t>P=</w:t>
            </w:r>
          </w:p>
        </w:tc>
        <w:tc>
          <w:tcPr>
            <w:tcW w:w="1693" w:type="dxa"/>
            <w:tcBorders>
              <w:top w:val="none" w:sz="0" w:space="0" w:color="000000"/>
              <w:left w:val="none" w:sz="0" w:space="0" w:color="000000"/>
              <w:bottom w:val="none" w:sz="0" w:space="0" w:color="000000"/>
              <w:right w:val="none" w:sz="0" w:space="0" w:color="000000"/>
            </w:tcBorders>
          </w:tcPr>
          <w:p w:rsidR="00740BAB" w:rsidRPr="00312C26" w:rsidRDefault="00740BAB" w:rsidP="00740BAB">
            <w:pPr>
              <w:spacing w:line="316" w:lineRule="exact"/>
              <w:jc w:val="center"/>
              <w:rPr>
                <w:i/>
                <w:u w:val="single"/>
              </w:rPr>
            </w:pPr>
            <w:r w:rsidRPr="00740BAB">
              <w:rPr>
                <w:i/>
                <w:u w:val="single"/>
              </w:rPr>
              <w:t xml:space="preserve">A </w:t>
            </w:r>
            <w:r w:rsidRPr="00740BAB">
              <w:rPr>
                <w:i/>
                <w:u w:val="single"/>
                <w:vertAlign w:val="subscript"/>
              </w:rPr>
              <w:t>legalacsonyabb</w:t>
            </w:r>
            <w:r w:rsidRPr="00312C26">
              <w:rPr>
                <w:i/>
              </w:rPr>
              <w:br/>
            </w:r>
            <w:proofErr w:type="gramStart"/>
            <w:r w:rsidRPr="00740BAB">
              <w:rPr>
                <w:i/>
                <w:spacing w:val="-24"/>
              </w:rPr>
              <w:t>A</w:t>
            </w:r>
            <w:proofErr w:type="gramEnd"/>
            <w:r w:rsidRPr="00740BAB">
              <w:rPr>
                <w:i/>
                <w:spacing w:val="-24"/>
              </w:rPr>
              <w:t xml:space="preserve"> </w:t>
            </w:r>
            <w:r w:rsidRPr="00740BAB">
              <w:rPr>
                <w:i/>
                <w:spacing w:val="-24"/>
                <w:vertAlign w:val="subscript"/>
              </w:rPr>
              <w:t>vizsgált</w:t>
            </w:r>
          </w:p>
        </w:tc>
        <w:tc>
          <w:tcPr>
            <w:tcW w:w="2614" w:type="dxa"/>
            <w:tcBorders>
              <w:top w:val="none" w:sz="0" w:space="0" w:color="000000"/>
              <w:left w:val="none" w:sz="0" w:space="0" w:color="000000"/>
              <w:bottom w:val="none" w:sz="0" w:space="0" w:color="000000"/>
              <w:right w:val="none" w:sz="0" w:space="0" w:color="000000"/>
            </w:tcBorders>
            <w:vAlign w:val="center"/>
          </w:tcPr>
          <w:p w:rsidR="00740BAB" w:rsidRPr="00312C26" w:rsidRDefault="00740BAB" w:rsidP="00176C1F">
            <w:pPr>
              <w:rPr>
                <w:i/>
                <w:spacing w:val="-2"/>
                <w:sz w:val="26"/>
              </w:rPr>
            </w:pPr>
            <w:r>
              <w:rPr>
                <w:i/>
                <w:spacing w:val="-2"/>
                <w:sz w:val="26"/>
              </w:rPr>
              <w:t xml:space="preserve"> x (</w:t>
            </w:r>
            <w:proofErr w:type="spellStart"/>
            <w:r>
              <w:rPr>
                <w:i/>
                <w:spacing w:val="-2"/>
                <w:sz w:val="26"/>
              </w:rPr>
              <w:t>P</w:t>
            </w:r>
            <w:r w:rsidRPr="00312C26">
              <w:rPr>
                <w:i/>
                <w:spacing w:val="-2"/>
                <w:sz w:val="26"/>
                <w:vertAlign w:val="subscript"/>
              </w:rPr>
              <w:t>max</w:t>
            </w:r>
            <w:proofErr w:type="spellEnd"/>
            <w:r>
              <w:rPr>
                <w:i/>
                <w:spacing w:val="-2"/>
                <w:sz w:val="26"/>
              </w:rPr>
              <w:t xml:space="preserve"> - </w:t>
            </w:r>
            <w:proofErr w:type="spellStart"/>
            <w:r w:rsidRPr="00312C26">
              <w:rPr>
                <w:i/>
                <w:spacing w:val="-2"/>
                <w:sz w:val="26"/>
              </w:rPr>
              <w:t>P</w:t>
            </w:r>
            <w:r w:rsidRPr="00312C26">
              <w:rPr>
                <w:i/>
                <w:spacing w:val="-2"/>
                <w:sz w:val="26"/>
                <w:vertAlign w:val="subscript"/>
              </w:rPr>
              <w:t>min</w:t>
            </w:r>
            <w:proofErr w:type="spellEnd"/>
            <w:r w:rsidRPr="00312C26">
              <w:rPr>
                <w:i/>
                <w:spacing w:val="-2"/>
                <w:sz w:val="26"/>
              </w:rPr>
              <w:t>)</w:t>
            </w:r>
            <w:r>
              <w:rPr>
                <w:i/>
                <w:spacing w:val="-2"/>
                <w:sz w:val="26"/>
              </w:rPr>
              <w:t xml:space="preserve"> + </w:t>
            </w:r>
            <w:proofErr w:type="spellStart"/>
            <w:r>
              <w:rPr>
                <w:i/>
                <w:spacing w:val="-2"/>
                <w:sz w:val="26"/>
              </w:rPr>
              <w:t>P</w:t>
            </w:r>
            <w:r w:rsidRPr="00312C26">
              <w:rPr>
                <w:i/>
                <w:spacing w:val="-2"/>
                <w:sz w:val="26"/>
                <w:vertAlign w:val="subscript"/>
              </w:rPr>
              <w:t>min</w:t>
            </w:r>
            <w:proofErr w:type="spellEnd"/>
          </w:p>
        </w:tc>
      </w:tr>
    </w:tbl>
    <w:p w:rsidR="00740BAB" w:rsidRPr="00A921B6" w:rsidRDefault="00740BAB" w:rsidP="00740BAB">
      <w:pPr>
        <w:pStyle w:val="Listaszerbekezds"/>
        <w:ind w:left="1440"/>
        <w:jc w:val="both"/>
        <w:rPr>
          <w:i/>
          <w:sz w:val="20"/>
          <w:szCs w:val="20"/>
        </w:rPr>
      </w:pPr>
      <w:proofErr w:type="gramStart"/>
      <w:r w:rsidRPr="00A921B6">
        <w:rPr>
          <w:i/>
          <w:sz w:val="20"/>
          <w:szCs w:val="20"/>
        </w:rPr>
        <w:t>ahol</w:t>
      </w:r>
      <w:proofErr w:type="gramEnd"/>
      <w:r w:rsidRPr="00A921B6">
        <w:rPr>
          <w:i/>
          <w:sz w:val="20"/>
          <w:szCs w:val="20"/>
        </w:rPr>
        <w:t xml:space="preserve"> P = </w:t>
      </w:r>
      <w:r>
        <w:rPr>
          <w:i/>
          <w:sz w:val="20"/>
          <w:szCs w:val="20"/>
        </w:rPr>
        <w:t xml:space="preserve">kiosztott </w:t>
      </w:r>
      <w:r w:rsidRPr="00A921B6">
        <w:rPr>
          <w:i/>
          <w:sz w:val="20"/>
          <w:szCs w:val="20"/>
        </w:rPr>
        <w:t>pontszám</w:t>
      </w:r>
    </w:p>
    <w:p w:rsidR="00740BAB" w:rsidRPr="002B3A42" w:rsidRDefault="00740BAB" w:rsidP="00740BAB">
      <w:pPr>
        <w:pStyle w:val="Listaszerbekezds"/>
        <w:ind w:left="1701"/>
        <w:jc w:val="both"/>
        <w:rPr>
          <w:i/>
          <w:sz w:val="20"/>
          <w:szCs w:val="20"/>
        </w:rPr>
      </w:pPr>
      <w:r>
        <w:rPr>
          <w:i/>
          <w:sz w:val="20"/>
          <w:szCs w:val="20"/>
        </w:rPr>
        <w:t xml:space="preserve">  </w:t>
      </w:r>
      <w:proofErr w:type="spellStart"/>
      <w:r w:rsidRPr="002B3A42">
        <w:rPr>
          <w:i/>
          <w:sz w:val="20"/>
          <w:szCs w:val="20"/>
        </w:rPr>
        <w:t>P</w:t>
      </w:r>
      <w:r w:rsidRPr="002B3A42">
        <w:rPr>
          <w:i/>
          <w:sz w:val="20"/>
          <w:szCs w:val="20"/>
          <w:vertAlign w:val="subscript"/>
        </w:rPr>
        <w:t>max</w:t>
      </w:r>
      <w:proofErr w:type="spellEnd"/>
      <w:r w:rsidRPr="002B3A42">
        <w:rPr>
          <w:i/>
          <w:sz w:val="20"/>
          <w:szCs w:val="20"/>
        </w:rPr>
        <w:t xml:space="preserve"> = adható maximális pontszám</w:t>
      </w:r>
    </w:p>
    <w:p w:rsidR="00740BAB" w:rsidRPr="002B3A42" w:rsidRDefault="00740BAB" w:rsidP="00740BAB">
      <w:pPr>
        <w:pStyle w:val="Listaszerbekezds"/>
        <w:ind w:left="1701"/>
        <w:jc w:val="both"/>
        <w:rPr>
          <w:i/>
          <w:sz w:val="20"/>
          <w:szCs w:val="20"/>
        </w:rPr>
      </w:pPr>
      <w:r>
        <w:rPr>
          <w:i/>
          <w:sz w:val="20"/>
          <w:szCs w:val="20"/>
        </w:rPr>
        <w:t xml:space="preserve">  </w:t>
      </w:r>
      <w:proofErr w:type="spellStart"/>
      <w:r w:rsidRPr="002B3A42">
        <w:rPr>
          <w:i/>
          <w:sz w:val="20"/>
          <w:szCs w:val="20"/>
        </w:rPr>
        <w:t>P</w:t>
      </w:r>
      <w:r w:rsidRPr="002B3A42">
        <w:rPr>
          <w:i/>
          <w:sz w:val="20"/>
          <w:szCs w:val="20"/>
          <w:vertAlign w:val="subscript"/>
        </w:rPr>
        <w:t>min</w:t>
      </w:r>
      <w:proofErr w:type="spellEnd"/>
      <w:r w:rsidRPr="002B3A42">
        <w:rPr>
          <w:i/>
          <w:sz w:val="20"/>
          <w:szCs w:val="20"/>
        </w:rPr>
        <w:t xml:space="preserve"> = adható minimális pontszám</w:t>
      </w:r>
    </w:p>
    <w:p w:rsidR="00740BAB" w:rsidRDefault="00740BAB" w:rsidP="00740BAB">
      <w:pPr>
        <w:pStyle w:val="Listaszerbekezds"/>
        <w:ind w:left="1701"/>
        <w:jc w:val="both"/>
        <w:rPr>
          <w:i/>
          <w:sz w:val="20"/>
          <w:szCs w:val="20"/>
        </w:rPr>
      </w:pPr>
      <w:r>
        <w:rPr>
          <w:i/>
          <w:sz w:val="20"/>
          <w:szCs w:val="20"/>
        </w:rPr>
        <w:t xml:space="preserve"> A = ajánlatban vállalt </w:t>
      </w:r>
      <w:r w:rsidR="00612E4F">
        <w:rPr>
          <w:i/>
          <w:sz w:val="20"/>
          <w:szCs w:val="20"/>
        </w:rPr>
        <w:t>nettó ajánlati ár</w:t>
      </w:r>
    </w:p>
    <w:p w:rsidR="00740BAB" w:rsidRDefault="00740BAB" w:rsidP="000D69DC">
      <w:pPr>
        <w:pStyle w:val="Listaszerbekezds"/>
        <w:ind w:left="1440"/>
        <w:jc w:val="both"/>
        <w:rPr>
          <w:i/>
        </w:rPr>
      </w:pPr>
    </w:p>
    <w:p w:rsidR="005D2E96" w:rsidRDefault="005D2E96" w:rsidP="000D69DC">
      <w:pPr>
        <w:pStyle w:val="Listaszerbekezds"/>
        <w:ind w:left="1440"/>
        <w:jc w:val="both"/>
        <w:rPr>
          <w:i/>
        </w:rPr>
      </w:pPr>
      <w:r>
        <w:rPr>
          <w:i/>
        </w:rPr>
        <w:t>Az így kapott pontszámok az összesített nettó ajánlati ár súlyszámával felszorzásra kerülnek. Amennyiben a részpontszámok értékelésekor törtszám keletkezik, úgy 2 tizedes jegyig történik a kerekítés.</w:t>
      </w:r>
    </w:p>
    <w:p w:rsidR="00466A87" w:rsidRDefault="00466A87" w:rsidP="000D69DC">
      <w:pPr>
        <w:pStyle w:val="Listaszerbekezds"/>
        <w:ind w:left="1440"/>
        <w:jc w:val="both"/>
        <w:rPr>
          <w:i/>
        </w:rPr>
      </w:pPr>
    </w:p>
    <w:p w:rsidR="00171D07" w:rsidRDefault="00DD6D17" w:rsidP="00171D07">
      <w:pPr>
        <w:pStyle w:val="Listaszerbekezds"/>
        <w:ind w:left="1440"/>
        <w:jc w:val="both"/>
        <w:rPr>
          <w:i/>
        </w:rPr>
      </w:pPr>
      <w:r>
        <w:rPr>
          <w:i/>
        </w:rPr>
        <w:t>A Felolvasólapon</w:t>
      </w:r>
      <w:r w:rsidR="00171D07">
        <w:rPr>
          <w:i/>
        </w:rPr>
        <w:t xml:space="preserve"> az ajánlati árat a matematikai kerekítés szabályainak m</w:t>
      </w:r>
      <w:r w:rsidR="004B4ED4">
        <w:rPr>
          <w:i/>
        </w:rPr>
        <w:t>e</w:t>
      </w:r>
      <w:r w:rsidR="00171D07">
        <w:rPr>
          <w:i/>
        </w:rPr>
        <w:t>gfelelően pozitív egész számban kell megadni.</w:t>
      </w:r>
    </w:p>
    <w:p w:rsidR="00171D07" w:rsidRDefault="00171D07" w:rsidP="00171D07">
      <w:pPr>
        <w:pStyle w:val="Listaszerbekezds"/>
        <w:ind w:left="1440"/>
        <w:jc w:val="both"/>
        <w:rPr>
          <w:i/>
        </w:rPr>
      </w:pPr>
    </w:p>
    <w:p w:rsidR="004504A1" w:rsidRPr="00171D07" w:rsidRDefault="00171D07" w:rsidP="00171D07">
      <w:pPr>
        <w:pStyle w:val="Listaszerbekezds"/>
        <w:ind w:left="1440"/>
        <w:jc w:val="both"/>
        <w:rPr>
          <w:i/>
          <w:u w:val="single"/>
        </w:rPr>
      </w:pPr>
      <w:r w:rsidRPr="00171D07">
        <w:rPr>
          <w:i/>
          <w:u w:val="single"/>
        </w:rPr>
        <w:t>Összesítés:</w:t>
      </w:r>
    </w:p>
    <w:p w:rsidR="00171D07" w:rsidRDefault="00171D07" w:rsidP="00171D07">
      <w:pPr>
        <w:pStyle w:val="Listaszerbekezds"/>
        <w:ind w:left="1440"/>
        <w:jc w:val="both"/>
        <w:rPr>
          <w:i/>
        </w:rPr>
      </w:pPr>
      <w:r>
        <w:rPr>
          <w:i/>
        </w:rPr>
        <w:t>Amennyiben a részpontszámok értékelésekor törtszám keletkezik, úgy két tizedes jegyig történik a kerekítés.</w:t>
      </w:r>
    </w:p>
    <w:p w:rsidR="00171D07" w:rsidRDefault="00171D07" w:rsidP="00171D07">
      <w:pPr>
        <w:pStyle w:val="Listaszerbekezds"/>
        <w:ind w:left="1440"/>
        <w:jc w:val="both"/>
        <w:rPr>
          <w:i/>
        </w:rPr>
      </w:pPr>
      <w:r>
        <w:rPr>
          <w:i/>
        </w:rPr>
        <w:t>A részszempontok pontszámai megszorzásra kerülnek a részszempont ajánlati felhívásban megadott súlyszámával és ezek a súlyozott pontszámok kerülnek összeadásra.</w:t>
      </w:r>
    </w:p>
    <w:p w:rsidR="00171D07" w:rsidRDefault="00171D07" w:rsidP="00171D07">
      <w:pPr>
        <w:pStyle w:val="Listaszerbekezds"/>
        <w:ind w:left="1440"/>
        <w:jc w:val="both"/>
        <w:rPr>
          <w:i/>
        </w:rPr>
      </w:pPr>
      <w:r>
        <w:rPr>
          <w:i/>
        </w:rPr>
        <w:t>Az így kapott eredmény adja az ajánlat pontértékét. A nyertes a legmagasabb pontértéket elérő ajánlattevő lesz.</w:t>
      </w:r>
    </w:p>
    <w:p w:rsidR="00466A87" w:rsidRDefault="00466A87" w:rsidP="00B42D59">
      <w:pPr>
        <w:jc w:val="both"/>
        <w:rPr>
          <w:i/>
        </w:rPr>
      </w:pPr>
    </w:p>
    <w:p w:rsidR="00466A87" w:rsidRPr="00B42D59" w:rsidRDefault="00466A87" w:rsidP="00B42D59">
      <w:pPr>
        <w:jc w:val="both"/>
        <w:rPr>
          <w:i/>
        </w:rPr>
      </w:pPr>
    </w:p>
    <w:p w:rsidR="00B42D59" w:rsidRDefault="00095D5F" w:rsidP="00095D5F">
      <w:pPr>
        <w:pStyle w:val="Listaszerbekezds"/>
        <w:numPr>
          <w:ilvl w:val="0"/>
          <w:numId w:val="8"/>
        </w:numPr>
        <w:jc w:val="both"/>
        <w:rPr>
          <w:i/>
          <w:u w:val="single"/>
        </w:rPr>
      </w:pPr>
      <w:r w:rsidRPr="00095D5F">
        <w:rPr>
          <w:i/>
          <w:u w:val="single"/>
        </w:rPr>
        <w:t>A</w:t>
      </w:r>
      <w:r>
        <w:rPr>
          <w:i/>
          <w:u w:val="single"/>
        </w:rPr>
        <w:t>z árazatlan költségvetés:</w:t>
      </w:r>
    </w:p>
    <w:p w:rsidR="00633BC9" w:rsidRDefault="006C03BC" w:rsidP="00433D96">
      <w:pPr>
        <w:pStyle w:val="Listaszerbekezds"/>
        <w:jc w:val="both"/>
      </w:pPr>
      <w:r>
        <w:rPr>
          <w:i/>
        </w:rPr>
        <w:t>Beárazva a</w:t>
      </w:r>
      <w:r w:rsidR="00095D5F">
        <w:rPr>
          <w:i/>
        </w:rPr>
        <w:t xml:space="preserve">z építési munkálatokat tételenként tartalmazza, </w:t>
      </w:r>
      <w:r w:rsidR="00433D96">
        <w:rPr>
          <w:i/>
        </w:rPr>
        <w:t>amelynek főösszesítője megegyezik a teljes vállalkozási díjjal.</w:t>
      </w:r>
      <w:r w:rsidR="00633BC9">
        <w:br w:type="page"/>
      </w:r>
    </w:p>
    <w:p w:rsidR="00633BC9" w:rsidRPr="005F797B" w:rsidRDefault="00633BC9" w:rsidP="00633BC9">
      <w:pPr>
        <w:pStyle w:val="Listaszerbekezds"/>
        <w:numPr>
          <w:ilvl w:val="0"/>
          <w:numId w:val="7"/>
        </w:numPr>
        <w:ind w:left="851" w:hanging="131"/>
        <w:jc w:val="center"/>
        <w:rPr>
          <w:b/>
          <w:i/>
        </w:rPr>
      </w:pPr>
      <w:r w:rsidRPr="005F797B">
        <w:rPr>
          <w:b/>
          <w:i/>
        </w:rPr>
        <w:t>Műszaki leírás</w:t>
      </w:r>
    </w:p>
    <w:p w:rsidR="002D666A" w:rsidRPr="006264D2" w:rsidRDefault="002D666A" w:rsidP="002D666A">
      <w:pPr>
        <w:tabs>
          <w:tab w:val="left" w:pos="1134"/>
          <w:tab w:val="left" w:pos="1418"/>
          <w:tab w:val="left" w:pos="2410"/>
        </w:tabs>
        <w:rPr>
          <w:sz w:val="22"/>
          <w:szCs w:val="22"/>
        </w:rPr>
      </w:pPr>
    </w:p>
    <w:p w:rsidR="00D02AF5" w:rsidRPr="00554CBC" w:rsidRDefault="00D02AF5" w:rsidP="00554CBC">
      <w:pPr>
        <w:ind w:left="2841" w:right="2941"/>
        <w:jc w:val="center"/>
        <w:rPr>
          <w:b/>
        </w:rPr>
      </w:pPr>
      <w:r w:rsidRPr="00554CBC">
        <w:rPr>
          <w:b/>
          <w:color w:val="000009"/>
        </w:rPr>
        <w:t>BERKESZ SPORT UTCA</w:t>
      </w:r>
    </w:p>
    <w:p w:rsidR="00D02AF5" w:rsidRPr="00554CBC" w:rsidRDefault="00D02AF5" w:rsidP="00554CBC">
      <w:pPr>
        <w:ind w:left="2841" w:right="2942"/>
        <w:jc w:val="center"/>
        <w:rPr>
          <w:b/>
        </w:rPr>
      </w:pPr>
      <w:r w:rsidRPr="00554CBC">
        <w:rPr>
          <w:b/>
          <w:color w:val="000009"/>
        </w:rPr>
        <w:t>316/1 hrsz.</w:t>
      </w:r>
    </w:p>
    <w:p w:rsidR="00D02AF5" w:rsidRPr="00554CBC" w:rsidRDefault="00D02AF5" w:rsidP="00554CBC">
      <w:pPr>
        <w:ind w:left="2841" w:right="2942"/>
        <w:jc w:val="center"/>
        <w:rPr>
          <w:b/>
        </w:rPr>
      </w:pPr>
      <w:r w:rsidRPr="00554CBC">
        <w:rPr>
          <w:b/>
          <w:color w:val="000009"/>
        </w:rPr>
        <w:t>PIAC ÉPÍTÉSÉNEK</w:t>
      </w:r>
    </w:p>
    <w:p w:rsidR="00D02AF5" w:rsidRPr="00554CBC" w:rsidRDefault="00D02AF5" w:rsidP="00554CBC">
      <w:pPr>
        <w:ind w:left="2841" w:right="2942"/>
        <w:jc w:val="center"/>
        <w:rPr>
          <w:i/>
        </w:rPr>
      </w:pPr>
      <w:proofErr w:type="gramStart"/>
      <w:r w:rsidRPr="00554CBC">
        <w:rPr>
          <w:i/>
          <w:color w:val="000009"/>
        </w:rPr>
        <w:t>kiviteli</w:t>
      </w:r>
      <w:proofErr w:type="gramEnd"/>
      <w:r w:rsidRPr="00554CBC">
        <w:rPr>
          <w:i/>
          <w:color w:val="000009"/>
        </w:rPr>
        <w:t xml:space="preserve"> tervdokumentációja</w:t>
      </w:r>
    </w:p>
    <w:p w:rsidR="00D02AF5" w:rsidRPr="00554CBC" w:rsidRDefault="00D02AF5" w:rsidP="00D02AF5">
      <w:pPr>
        <w:pStyle w:val="Listaszerbekezds"/>
        <w:widowControl w:val="0"/>
        <w:numPr>
          <w:ilvl w:val="0"/>
          <w:numId w:val="38"/>
        </w:numPr>
        <w:tabs>
          <w:tab w:val="left" w:pos="411"/>
        </w:tabs>
        <w:autoSpaceDE w:val="0"/>
        <w:autoSpaceDN w:val="0"/>
        <w:spacing w:before="257" w:line="293" w:lineRule="exact"/>
        <w:ind w:hanging="254"/>
        <w:contextualSpacing w:val="0"/>
        <w:rPr>
          <w:b/>
          <w:i/>
          <w:color w:val="000009"/>
          <w:sz w:val="22"/>
          <w:szCs w:val="22"/>
        </w:rPr>
      </w:pPr>
      <w:r w:rsidRPr="00554CBC">
        <w:rPr>
          <w:b/>
          <w:i/>
          <w:color w:val="000009"/>
          <w:sz w:val="22"/>
          <w:szCs w:val="22"/>
        </w:rPr>
        <w:t>Építészeti műszaki</w:t>
      </w:r>
      <w:r w:rsidRPr="00554CBC">
        <w:rPr>
          <w:b/>
          <w:i/>
          <w:color w:val="000009"/>
          <w:spacing w:val="-3"/>
          <w:sz w:val="22"/>
          <w:szCs w:val="22"/>
        </w:rPr>
        <w:t xml:space="preserve"> </w:t>
      </w:r>
      <w:r w:rsidRPr="00554CBC">
        <w:rPr>
          <w:b/>
          <w:i/>
          <w:color w:val="000009"/>
          <w:sz w:val="22"/>
          <w:szCs w:val="22"/>
        </w:rPr>
        <w:t>leírás</w:t>
      </w:r>
    </w:p>
    <w:p w:rsidR="00D02AF5" w:rsidRPr="00554CBC" w:rsidRDefault="00D02AF5" w:rsidP="00D02AF5">
      <w:pPr>
        <w:pStyle w:val="Szvegtrzs"/>
        <w:spacing w:line="258" w:lineRule="exact"/>
        <w:ind w:left="583"/>
        <w:rPr>
          <w:sz w:val="22"/>
          <w:szCs w:val="22"/>
        </w:rPr>
      </w:pPr>
      <w:r w:rsidRPr="00554CBC">
        <w:rPr>
          <w:sz w:val="22"/>
          <w:szCs w:val="22"/>
        </w:rPr>
        <w:t>Készült a 191/2009. (IX. 15.) Korm. rendelete alapján.</w:t>
      </w:r>
    </w:p>
    <w:p w:rsidR="00D02AF5" w:rsidRPr="00554CBC" w:rsidRDefault="00D02AF5" w:rsidP="00D02AF5">
      <w:pPr>
        <w:pStyle w:val="Heading6"/>
        <w:numPr>
          <w:ilvl w:val="1"/>
          <w:numId w:val="38"/>
        </w:numPr>
        <w:tabs>
          <w:tab w:val="left" w:pos="558"/>
        </w:tabs>
        <w:spacing w:before="1"/>
        <w:ind w:hanging="566"/>
        <w:rPr>
          <w:rFonts w:ascii="Times New Roman" w:hAnsi="Times New Roman" w:cs="Times New Roman"/>
        </w:rPr>
      </w:pPr>
      <w:proofErr w:type="spellStart"/>
      <w:r w:rsidRPr="00554CBC">
        <w:rPr>
          <w:rFonts w:ascii="Times New Roman" w:hAnsi="Times New Roman" w:cs="Times New Roman"/>
        </w:rPr>
        <w:t>Építmény</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rendeltetésének</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és</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elhelyezésének</w:t>
      </w:r>
      <w:proofErr w:type="spellEnd"/>
      <w:r w:rsidRPr="00554CBC">
        <w:rPr>
          <w:rFonts w:ascii="Times New Roman" w:hAnsi="Times New Roman" w:cs="Times New Roman"/>
          <w:spacing w:val="-2"/>
        </w:rPr>
        <w:t xml:space="preserve"> </w:t>
      </w:r>
      <w:proofErr w:type="spellStart"/>
      <w:r w:rsidRPr="00554CBC">
        <w:rPr>
          <w:rFonts w:ascii="Times New Roman" w:hAnsi="Times New Roman" w:cs="Times New Roman"/>
        </w:rPr>
        <w:t>leírása</w:t>
      </w:r>
      <w:proofErr w:type="spellEnd"/>
      <w:r w:rsidRPr="00554CBC">
        <w:rPr>
          <w:rFonts w:ascii="Times New Roman" w:hAnsi="Times New Roman" w:cs="Times New Roman"/>
        </w:rPr>
        <w:t>:</w:t>
      </w:r>
    </w:p>
    <w:p w:rsidR="00D02AF5" w:rsidRPr="00554CBC" w:rsidRDefault="00D02AF5" w:rsidP="00554CBC">
      <w:pPr>
        <w:pStyle w:val="Szvegtrzs"/>
        <w:spacing w:after="0"/>
        <w:ind w:left="584"/>
        <w:rPr>
          <w:sz w:val="22"/>
          <w:szCs w:val="22"/>
        </w:rPr>
      </w:pPr>
      <w:r w:rsidRPr="00554CBC">
        <w:rPr>
          <w:sz w:val="22"/>
          <w:szCs w:val="22"/>
        </w:rPr>
        <w:t>Az építtető egy fedett piac épület megtervezésével bízta meg irodánkat.</w:t>
      </w:r>
    </w:p>
    <w:p w:rsidR="00D02AF5" w:rsidRPr="00554CBC" w:rsidRDefault="00D02AF5" w:rsidP="00554CBC">
      <w:pPr>
        <w:pStyle w:val="Szvegtrzs"/>
        <w:tabs>
          <w:tab w:val="left" w:pos="1958"/>
          <w:tab w:val="left" w:pos="2701"/>
          <w:tab w:val="left" w:pos="4011"/>
          <w:tab w:val="left" w:pos="5354"/>
          <w:tab w:val="left" w:pos="6648"/>
          <w:tab w:val="left" w:pos="8707"/>
        </w:tabs>
        <w:spacing w:after="0"/>
        <w:ind w:left="583" w:right="405"/>
        <w:jc w:val="both"/>
        <w:rPr>
          <w:sz w:val="22"/>
          <w:szCs w:val="22"/>
        </w:rPr>
      </w:pPr>
      <w:r w:rsidRPr="00554CBC">
        <w:rPr>
          <w:sz w:val="22"/>
          <w:szCs w:val="22"/>
        </w:rPr>
        <w:t>Kialakításra</w:t>
      </w:r>
      <w:r w:rsidR="00554CBC" w:rsidRPr="00554CBC">
        <w:rPr>
          <w:sz w:val="22"/>
          <w:szCs w:val="22"/>
        </w:rPr>
        <w:t xml:space="preserve"> </w:t>
      </w:r>
      <w:r w:rsidRPr="00554CBC">
        <w:rPr>
          <w:sz w:val="22"/>
          <w:szCs w:val="22"/>
        </w:rPr>
        <w:t>kerül</w:t>
      </w:r>
      <w:r w:rsidR="00554CBC" w:rsidRPr="00554CBC">
        <w:rPr>
          <w:sz w:val="22"/>
          <w:szCs w:val="22"/>
        </w:rPr>
        <w:t xml:space="preserve"> </w:t>
      </w:r>
      <w:r w:rsidRPr="00554CBC">
        <w:rPr>
          <w:sz w:val="22"/>
          <w:szCs w:val="22"/>
        </w:rPr>
        <w:t>nemenként</w:t>
      </w:r>
      <w:r w:rsidR="00554CBC" w:rsidRPr="00554CBC">
        <w:rPr>
          <w:sz w:val="22"/>
          <w:szCs w:val="22"/>
        </w:rPr>
        <w:t xml:space="preserve"> </w:t>
      </w:r>
      <w:r w:rsidRPr="00554CBC">
        <w:rPr>
          <w:sz w:val="22"/>
          <w:szCs w:val="22"/>
        </w:rPr>
        <w:t>elkülönített</w:t>
      </w:r>
      <w:r w:rsidR="00554CBC" w:rsidRPr="00554CBC">
        <w:rPr>
          <w:sz w:val="22"/>
          <w:szCs w:val="22"/>
        </w:rPr>
        <w:t xml:space="preserve"> </w:t>
      </w:r>
      <w:r w:rsidRPr="00554CBC">
        <w:rPr>
          <w:sz w:val="22"/>
          <w:szCs w:val="22"/>
        </w:rPr>
        <w:t>vizesblokk,</w:t>
      </w:r>
      <w:r w:rsidR="00554CBC" w:rsidRPr="00554CBC">
        <w:rPr>
          <w:sz w:val="22"/>
          <w:szCs w:val="22"/>
        </w:rPr>
        <w:t xml:space="preserve"> </w:t>
      </w:r>
      <w:r w:rsidRPr="00554CBC">
        <w:rPr>
          <w:sz w:val="22"/>
          <w:szCs w:val="22"/>
        </w:rPr>
        <w:t>akadálymentesített</w:t>
      </w:r>
      <w:r w:rsidR="00554CBC" w:rsidRPr="00554CBC">
        <w:rPr>
          <w:sz w:val="22"/>
          <w:szCs w:val="22"/>
        </w:rPr>
        <w:t xml:space="preserve"> </w:t>
      </w:r>
      <w:r w:rsidRPr="00554CBC">
        <w:rPr>
          <w:sz w:val="22"/>
          <w:szCs w:val="22"/>
        </w:rPr>
        <w:t xml:space="preserve">WC, takarítóeszköz tároló, gombavizsgáló, egy iroda valamint </w:t>
      </w:r>
      <w:r w:rsidR="007267EE">
        <w:t xml:space="preserve">~ </w:t>
      </w:r>
      <w:r w:rsidRPr="00554CBC">
        <w:rPr>
          <w:sz w:val="22"/>
          <w:szCs w:val="22"/>
        </w:rPr>
        <w:t>200 m</w:t>
      </w:r>
      <w:r w:rsidRPr="00554CBC">
        <w:rPr>
          <w:position w:val="5"/>
          <w:sz w:val="22"/>
          <w:szCs w:val="22"/>
        </w:rPr>
        <w:t xml:space="preserve">2 </w:t>
      </w:r>
      <w:r w:rsidRPr="00554CBC">
        <w:rPr>
          <w:sz w:val="22"/>
          <w:szCs w:val="22"/>
        </w:rPr>
        <w:t>árusító</w:t>
      </w:r>
      <w:r w:rsidRPr="00554CBC">
        <w:rPr>
          <w:spacing w:val="-26"/>
          <w:sz w:val="22"/>
          <w:szCs w:val="22"/>
        </w:rPr>
        <w:t xml:space="preserve"> </w:t>
      </w:r>
      <w:r w:rsidRPr="00554CBC">
        <w:rPr>
          <w:sz w:val="22"/>
          <w:szCs w:val="22"/>
        </w:rPr>
        <w:t>tér.</w:t>
      </w:r>
    </w:p>
    <w:p w:rsidR="00D02AF5" w:rsidRPr="00554CBC" w:rsidRDefault="00D02AF5" w:rsidP="00D02AF5">
      <w:pPr>
        <w:pStyle w:val="Heading6"/>
        <w:numPr>
          <w:ilvl w:val="1"/>
          <w:numId w:val="38"/>
        </w:numPr>
        <w:tabs>
          <w:tab w:val="left" w:pos="558"/>
        </w:tabs>
        <w:spacing w:line="240" w:lineRule="auto"/>
        <w:ind w:left="557"/>
        <w:rPr>
          <w:rFonts w:ascii="Times New Roman" w:hAnsi="Times New Roman" w:cs="Times New Roman"/>
        </w:rPr>
      </w:pPr>
      <w:proofErr w:type="spellStart"/>
      <w:r w:rsidRPr="00554CBC">
        <w:rPr>
          <w:rFonts w:ascii="Times New Roman" w:hAnsi="Times New Roman" w:cs="Times New Roman"/>
        </w:rPr>
        <w:t>Telekre</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és</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építményekre</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vonatkozó</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építési</w:t>
      </w:r>
      <w:proofErr w:type="spellEnd"/>
      <w:r w:rsidRPr="00554CBC">
        <w:rPr>
          <w:rFonts w:ascii="Times New Roman" w:hAnsi="Times New Roman" w:cs="Times New Roman"/>
          <w:spacing w:val="-2"/>
        </w:rPr>
        <w:t xml:space="preserve"> </w:t>
      </w:r>
      <w:proofErr w:type="spellStart"/>
      <w:r w:rsidRPr="00554CBC">
        <w:rPr>
          <w:rFonts w:ascii="Times New Roman" w:hAnsi="Times New Roman" w:cs="Times New Roman"/>
        </w:rPr>
        <w:t>előírások</w:t>
      </w:r>
      <w:proofErr w:type="spellEnd"/>
      <w:r w:rsidRPr="00554CBC">
        <w:rPr>
          <w:rFonts w:ascii="Times New Roman" w:hAnsi="Times New Roman" w:cs="Times New Roman"/>
        </w:rPr>
        <w:t>:</w:t>
      </w:r>
    </w:p>
    <w:p w:rsidR="00D02AF5" w:rsidRPr="00554CBC" w:rsidRDefault="00D02AF5" w:rsidP="00554CBC">
      <w:pPr>
        <w:pStyle w:val="Szvegtrzs"/>
        <w:spacing w:after="0"/>
        <w:ind w:left="583"/>
        <w:rPr>
          <w:sz w:val="22"/>
          <w:szCs w:val="22"/>
        </w:rPr>
      </w:pPr>
      <w:r w:rsidRPr="00554CBC">
        <w:rPr>
          <w:sz w:val="22"/>
          <w:szCs w:val="22"/>
        </w:rPr>
        <w:t xml:space="preserve">A telek besorolása: </w:t>
      </w:r>
      <w:proofErr w:type="spellStart"/>
      <w:r w:rsidRPr="00554CBC">
        <w:rPr>
          <w:sz w:val="22"/>
          <w:szCs w:val="22"/>
        </w:rPr>
        <w:t>Gk</w:t>
      </w:r>
      <w:proofErr w:type="spellEnd"/>
      <w:r w:rsidRPr="00554CBC">
        <w:rPr>
          <w:sz w:val="22"/>
          <w:szCs w:val="22"/>
        </w:rPr>
        <w:t>, gazdasági terület (kereskedelmi és szolgáltató), ahol a maximális beépíthetőség 30%, legnagyobb épületmagasság 4,50-8,00 m, minimális zöldfelület 25%.</w:t>
      </w:r>
    </w:p>
    <w:p w:rsidR="00D02AF5" w:rsidRPr="00554CBC" w:rsidRDefault="00D02AF5" w:rsidP="00554CBC">
      <w:pPr>
        <w:pStyle w:val="Szvegtrzs"/>
        <w:spacing w:after="0"/>
        <w:rPr>
          <w:sz w:val="16"/>
          <w:szCs w:val="16"/>
        </w:rPr>
      </w:pPr>
    </w:p>
    <w:tbl>
      <w:tblPr>
        <w:tblStyle w:val="TableNormal"/>
        <w:tblW w:w="0" w:type="auto"/>
        <w:tblInd w:w="61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2225"/>
        <w:gridCol w:w="1560"/>
        <w:gridCol w:w="2551"/>
      </w:tblGrid>
      <w:tr w:rsidR="00554CBC" w:rsidRPr="00554CBC" w:rsidTr="00554CBC">
        <w:trPr>
          <w:trHeight w:val="244"/>
        </w:trPr>
        <w:tc>
          <w:tcPr>
            <w:tcW w:w="2225" w:type="dxa"/>
          </w:tcPr>
          <w:p w:rsidR="00554CBC" w:rsidRPr="00554CBC" w:rsidRDefault="00554CBC" w:rsidP="00554CBC">
            <w:pPr>
              <w:pStyle w:val="TableParagraph"/>
              <w:spacing w:before="0" w:line="240" w:lineRule="auto"/>
              <w:rPr>
                <w:rFonts w:ascii="Times New Roman" w:hAnsi="Times New Roman" w:cs="Times New Roman"/>
              </w:rPr>
            </w:pPr>
          </w:p>
        </w:tc>
        <w:tc>
          <w:tcPr>
            <w:tcW w:w="1560" w:type="dxa"/>
          </w:tcPr>
          <w:p w:rsidR="00554CBC" w:rsidRPr="00554CBC" w:rsidRDefault="00554CBC" w:rsidP="00554CBC">
            <w:pPr>
              <w:pStyle w:val="TableParagraph"/>
              <w:spacing w:before="0" w:line="240" w:lineRule="auto"/>
              <w:ind w:left="28"/>
              <w:rPr>
                <w:rFonts w:ascii="Times New Roman" w:hAnsi="Times New Roman" w:cs="Times New Roman"/>
                <w:b/>
                <w:i/>
              </w:rPr>
            </w:pPr>
            <w:proofErr w:type="spellStart"/>
            <w:r w:rsidRPr="00554CBC">
              <w:rPr>
                <w:rFonts w:ascii="Times New Roman" w:hAnsi="Times New Roman" w:cs="Times New Roman"/>
                <w:b/>
                <w:i/>
              </w:rPr>
              <w:t>Előírás</w:t>
            </w:r>
            <w:proofErr w:type="spellEnd"/>
            <w:r w:rsidRPr="00554CBC">
              <w:rPr>
                <w:rFonts w:ascii="Times New Roman" w:hAnsi="Times New Roman" w:cs="Times New Roman"/>
                <w:b/>
                <w:i/>
              </w:rPr>
              <w:t xml:space="preserve"> </w:t>
            </w:r>
            <w:proofErr w:type="spellStart"/>
            <w:r w:rsidRPr="00554CBC">
              <w:rPr>
                <w:rFonts w:ascii="Times New Roman" w:hAnsi="Times New Roman" w:cs="Times New Roman"/>
                <w:b/>
                <w:i/>
              </w:rPr>
              <w:t>szerint</w:t>
            </w:r>
            <w:proofErr w:type="spellEnd"/>
          </w:p>
        </w:tc>
        <w:tc>
          <w:tcPr>
            <w:tcW w:w="2551" w:type="dxa"/>
          </w:tcPr>
          <w:p w:rsidR="00554CBC" w:rsidRPr="00554CBC" w:rsidRDefault="00554CBC" w:rsidP="00554CBC">
            <w:pPr>
              <w:pStyle w:val="TableParagraph"/>
              <w:spacing w:before="0" w:line="240" w:lineRule="auto"/>
              <w:ind w:left="429"/>
              <w:rPr>
                <w:rFonts w:ascii="Times New Roman" w:hAnsi="Times New Roman" w:cs="Times New Roman"/>
                <w:b/>
                <w:i/>
              </w:rPr>
            </w:pPr>
            <w:proofErr w:type="spellStart"/>
            <w:r w:rsidRPr="00554CBC">
              <w:rPr>
                <w:rFonts w:ascii="Times New Roman" w:hAnsi="Times New Roman" w:cs="Times New Roman"/>
                <w:b/>
                <w:i/>
              </w:rPr>
              <w:t>Tervezés</w:t>
            </w:r>
            <w:proofErr w:type="spellEnd"/>
            <w:r w:rsidRPr="00554CBC">
              <w:rPr>
                <w:rFonts w:ascii="Times New Roman" w:hAnsi="Times New Roman" w:cs="Times New Roman"/>
                <w:b/>
                <w:i/>
              </w:rPr>
              <w:t xml:space="preserve"> </w:t>
            </w:r>
            <w:proofErr w:type="spellStart"/>
            <w:r w:rsidRPr="00554CBC">
              <w:rPr>
                <w:rFonts w:ascii="Times New Roman" w:hAnsi="Times New Roman" w:cs="Times New Roman"/>
                <w:b/>
                <w:i/>
              </w:rPr>
              <w:t>szerint</w:t>
            </w:r>
            <w:proofErr w:type="spellEnd"/>
          </w:p>
        </w:tc>
      </w:tr>
      <w:tr w:rsidR="00554CBC" w:rsidRPr="00554CBC" w:rsidTr="00554CBC">
        <w:trPr>
          <w:trHeight w:val="244"/>
        </w:trPr>
        <w:tc>
          <w:tcPr>
            <w:tcW w:w="2225" w:type="dxa"/>
          </w:tcPr>
          <w:p w:rsidR="00554CBC" w:rsidRPr="00554CBC" w:rsidRDefault="00554CBC" w:rsidP="00554CBC">
            <w:pPr>
              <w:pStyle w:val="TableParagraph"/>
              <w:spacing w:before="0" w:line="240" w:lineRule="auto"/>
              <w:ind w:left="28"/>
              <w:rPr>
                <w:rFonts w:ascii="Times New Roman" w:hAnsi="Times New Roman" w:cs="Times New Roman"/>
              </w:rPr>
            </w:pPr>
            <w:proofErr w:type="spellStart"/>
            <w:r w:rsidRPr="00554CBC">
              <w:rPr>
                <w:rFonts w:ascii="Times New Roman" w:hAnsi="Times New Roman" w:cs="Times New Roman"/>
              </w:rPr>
              <w:t>Telek</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területe</w:t>
            </w:r>
            <w:proofErr w:type="spellEnd"/>
          </w:p>
        </w:tc>
        <w:tc>
          <w:tcPr>
            <w:tcW w:w="1560" w:type="dxa"/>
          </w:tcPr>
          <w:p w:rsidR="00554CBC" w:rsidRPr="00554CBC" w:rsidRDefault="00554CBC" w:rsidP="00554CBC">
            <w:pPr>
              <w:pStyle w:val="TableParagraph"/>
              <w:spacing w:before="0" w:line="240" w:lineRule="auto"/>
              <w:ind w:left="28"/>
              <w:rPr>
                <w:rFonts w:ascii="Times New Roman" w:hAnsi="Times New Roman" w:cs="Times New Roman"/>
              </w:rPr>
            </w:pPr>
            <w:r w:rsidRPr="00554CBC">
              <w:rPr>
                <w:rFonts w:ascii="Times New Roman" w:hAnsi="Times New Roman" w:cs="Times New Roman"/>
              </w:rPr>
              <w:t>min. 1500 m</w:t>
            </w:r>
            <w:r w:rsidRPr="00554CBC">
              <w:rPr>
                <w:rFonts w:ascii="Times New Roman" w:hAnsi="Times New Roman" w:cs="Times New Roman"/>
                <w:position w:val="5"/>
              </w:rPr>
              <w:t>2</w:t>
            </w:r>
          </w:p>
        </w:tc>
        <w:tc>
          <w:tcPr>
            <w:tcW w:w="2551" w:type="dxa"/>
          </w:tcPr>
          <w:p w:rsidR="00554CBC" w:rsidRPr="00554CBC" w:rsidRDefault="00554CBC" w:rsidP="00554CBC">
            <w:pPr>
              <w:pStyle w:val="TableParagraph"/>
              <w:spacing w:before="0" w:line="240" w:lineRule="auto"/>
              <w:ind w:right="249"/>
              <w:jc w:val="right"/>
              <w:rPr>
                <w:rFonts w:ascii="Times New Roman" w:hAnsi="Times New Roman" w:cs="Times New Roman"/>
              </w:rPr>
            </w:pPr>
            <w:r w:rsidRPr="00554CBC">
              <w:rPr>
                <w:rFonts w:ascii="Times New Roman" w:hAnsi="Times New Roman" w:cs="Times New Roman"/>
              </w:rPr>
              <w:t>11917 m</w:t>
            </w:r>
            <w:r w:rsidRPr="00554CBC">
              <w:rPr>
                <w:rFonts w:ascii="Times New Roman" w:hAnsi="Times New Roman" w:cs="Times New Roman"/>
                <w:position w:val="5"/>
              </w:rPr>
              <w:t xml:space="preserve">2 </w:t>
            </w:r>
            <w:r w:rsidRPr="00554CBC">
              <w:rPr>
                <w:rFonts w:ascii="Times New Roman" w:hAnsi="Times New Roman" w:cs="Times New Roman"/>
              </w:rPr>
              <w:t>(100</w:t>
            </w:r>
            <w:proofErr w:type="gramStart"/>
            <w:r w:rsidRPr="00554CBC">
              <w:rPr>
                <w:rFonts w:ascii="Times New Roman" w:hAnsi="Times New Roman" w:cs="Times New Roman"/>
              </w:rPr>
              <w:t>,00</w:t>
            </w:r>
            <w:proofErr w:type="gramEnd"/>
            <w:r w:rsidRPr="00554CBC">
              <w:rPr>
                <w:rFonts w:ascii="Times New Roman" w:hAnsi="Times New Roman" w:cs="Times New Roman"/>
              </w:rPr>
              <w:t>%)</w:t>
            </w:r>
          </w:p>
        </w:tc>
      </w:tr>
      <w:tr w:rsidR="00554CBC" w:rsidRPr="00554CBC" w:rsidTr="00554CBC">
        <w:trPr>
          <w:trHeight w:val="244"/>
        </w:trPr>
        <w:tc>
          <w:tcPr>
            <w:tcW w:w="2225" w:type="dxa"/>
          </w:tcPr>
          <w:p w:rsidR="00554CBC" w:rsidRPr="00554CBC" w:rsidRDefault="00554CBC" w:rsidP="00554CBC">
            <w:pPr>
              <w:pStyle w:val="TableParagraph"/>
              <w:spacing w:before="0" w:line="240" w:lineRule="auto"/>
              <w:ind w:left="28"/>
              <w:rPr>
                <w:rFonts w:ascii="Times New Roman" w:hAnsi="Times New Roman" w:cs="Times New Roman"/>
              </w:rPr>
            </w:pPr>
            <w:proofErr w:type="spellStart"/>
            <w:r w:rsidRPr="00554CBC">
              <w:rPr>
                <w:rFonts w:ascii="Times New Roman" w:hAnsi="Times New Roman" w:cs="Times New Roman"/>
              </w:rPr>
              <w:t>Tervezett</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piac</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területe</w:t>
            </w:r>
            <w:proofErr w:type="spellEnd"/>
          </w:p>
        </w:tc>
        <w:tc>
          <w:tcPr>
            <w:tcW w:w="1560" w:type="dxa"/>
          </w:tcPr>
          <w:p w:rsidR="00554CBC" w:rsidRPr="00554CBC" w:rsidRDefault="00554CBC" w:rsidP="00554CBC">
            <w:pPr>
              <w:pStyle w:val="TableParagraph"/>
              <w:spacing w:before="0" w:line="240" w:lineRule="auto"/>
              <w:rPr>
                <w:rFonts w:ascii="Times New Roman" w:hAnsi="Times New Roman" w:cs="Times New Roman"/>
              </w:rPr>
            </w:pPr>
          </w:p>
        </w:tc>
        <w:tc>
          <w:tcPr>
            <w:tcW w:w="2551" w:type="dxa"/>
          </w:tcPr>
          <w:p w:rsidR="00554CBC" w:rsidRPr="00554CBC" w:rsidRDefault="00554CBC" w:rsidP="00554CBC">
            <w:pPr>
              <w:pStyle w:val="TableParagraph"/>
              <w:spacing w:before="0" w:line="240" w:lineRule="auto"/>
              <w:ind w:right="250"/>
              <w:jc w:val="right"/>
              <w:rPr>
                <w:rFonts w:ascii="Times New Roman" w:hAnsi="Times New Roman" w:cs="Times New Roman"/>
              </w:rPr>
            </w:pPr>
            <w:r w:rsidRPr="00554CBC">
              <w:rPr>
                <w:rFonts w:ascii="Times New Roman" w:hAnsi="Times New Roman" w:cs="Times New Roman"/>
              </w:rPr>
              <w:t>267</w:t>
            </w:r>
            <w:proofErr w:type="gramStart"/>
            <w:r w:rsidRPr="00554CBC">
              <w:rPr>
                <w:rFonts w:ascii="Times New Roman" w:hAnsi="Times New Roman" w:cs="Times New Roman"/>
              </w:rPr>
              <w:t>,38</w:t>
            </w:r>
            <w:proofErr w:type="gramEnd"/>
            <w:r w:rsidRPr="00554CBC">
              <w:rPr>
                <w:rFonts w:ascii="Times New Roman" w:hAnsi="Times New Roman" w:cs="Times New Roman"/>
              </w:rPr>
              <w:t xml:space="preserve"> m</w:t>
            </w:r>
            <w:r w:rsidRPr="00554CBC">
              <w:rPr>
                <w:rFonts w:ascii="Times New Roman" w:hAnsi="Times New Roman" w:cs="Times New Roman"/>
                <w:position w:val="5"/>
              </w:rPr>
              <w:t xml:space="preserve">2 </w:t>
            </w:r>
            <w:r w:rsidRPr="00554CBC">
              <w:rPr>
                <w:rFonts w:ascii="Times New Roman" w:hAnsi="Times New Roman" w:cs="Times New Roman"/>
              </w:rPr>
              <w:t>(2,24 %)</w:t>
            </w:r>
          </w:p>
        </w:tc>
      </w:tr>
      <w:tr w:rsidR="00554CBC" w:rsidRPr="00554CBC" w:rsidTr="00554CBC">
        <w:trPr>
          <w:trHeight w:val="245"/>
        </w:trPr>
        <w:tc>
          <w:tcPr>
            <w:tcW w:w="2225" w:type="dxa"/>
          </w:tcPr>
          <w:p w:rsidR="00554CBC" w:rsidRPr="00554CBC" w:rsidRDefault="00554CBC" w:rsidP="00554CBC">
            <w:pPr>
              <w:pStyle w:val="TableParagraph"/>
              <w:spacing w:before="0" w:line="240" w:lineRule="auto"/>
              <w:ind w:left="28"/>
              <w:rPr>
                <w:rFonts w:ascii="Times New Roman" w:hAnsi="Times New Roman" w:cs="Times New Roman"/>
              </w:rPr>
            </w:pPr>
            <w:proofErr w:type="spellStart"/>
            <w:r w:rsidRPr="00554CBC">
              <w:rPr>
                <w:rFonts w:ascii="Times New Roman" w:hAnsi="Times New Roman" w:cs="Times New Roman"/>
              </w:rPr>
              <w:t>Tervezett</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burkolt</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terület</w:t>
            </w:r>
            <w:proofErr w:type="spellEnd"/>
          </w:p>
        </w:tc>
        <w:tc>
          <w:tcPr>
            <w:tcW w:w="1560" w:type="dxa"/>
          </w:tcPr>
          <w:p w:rsidR="00554CBC" w:rsidRPr="00554CBC" w:rsidRDefault="00554CBC" w:rsidP="00554CBC">
            <w:pPr>
              <w:pStyle w:val="TableParagraph"/>
              <w:spacing w:before="0" w:line="240" w:lineRule="auto"/>
              <w:rPr>
                <w:rFonts w:ascii="Times New Roman" w:hAnsi="Times New Roman" w:cs="Times New Roman"/>
              </w:rPr>
            </w:pPr>
          </w:p>
        </w:tc>
        <w:tc>
          <w:tcPr>
            <w:tcW w:w="2551" w:type="dxa"/>
          </w:tcPr>
          <w:p w:rsidR="00554CBC" w:rsidRPr="00554CBC" w:rsidRDefault="00554CBC" w:rsidP="00554CBC">
            <w:pPr>
              <w:pStyle w:val="TableParagraph"/>
              <w:spacing w:before="0" w:line="240" w:lineRule="auto"/>
              <w:ind w:right="250"/>
              <w:jc w:val="right"/>
              <w:rPr>
                <w:rFonts w:ascii="Times New Roman" w:hAnsi="Times New Roman" w:cs="Times New Roman"/>
              </w:rPr>
            </w:pPr>
            <w:r w:rsidRPr="00554CBC">
              <w:rPr>
                <w:rFonts w:ascii="Times New Roman" w:hAnsi="Times New Roman" w:cs="Times New Roman"/>
              </w:rPr>
              <w:t>483</w:t>
            </w:r>
            <w:proofErr w:type="gramStart"/>
            <w:r w:rsidRPr="00554CBC">
              <w:rPr>
                <w:rFonts w:ascii="Times New Roman" w:hAnsi="Times New Roman" w:cs="Times New Roman"/>
              </w:rPr>
              <w:t>,84</w:t>
            </w:r>
            <w:proofErr w:type="gramEnd"/>
            <w:r w:rsidRPr="00554CBC">
              <w:rPr>
                <w:rFonts w:ascii="Times New Roman" w:hAnsi="Times New Roman" w:cs="Times New Roman"/>
              </w:rPr>
              <w:t xml:space="preserve"> m</w:t>
            </w:r>
            <w:r w:rsidRPr="00554CBC">
              <w:rPr>
                <w:rFonts w:ascii="Times New Roman" w:hAnsi="Times New Roman" w:cs="Times New Roman"/>
                <w:position w:val="5"/>
              </w:rPr>
              <w:t xml:space="preserve">2 </w:t>
            </w:r>
            <w:r w:rsidRPr="00554CBC">
              <w:rPr>
                <w:rFonts w:ascii="Times New Roman" w:hAnsi="Times New Roman" w:cs="Times New Roman"/>
              </w:rPr>
              <w:t>(4,06%)</w:t>
            </w:r>
          </w:p>
        </w:tc>
      </w:tr>
      <w:tr w:rsidR="00554CBC" w:rsidRPr="00554CBC" w:rsidTr="00554CBC">
        <w:trPr>
          <w:trHeight w:val="244"/>
        </w:trPr>
        <w:tc>
          <w:tcPr>
            <w:tcW w:w="2225" w:type="dxa"/>
          </w:tcPr>
          <w:p w:rsidR="00554CBC" w:rsidRPr="00554CBC" w:rsidRDefault="00554CBC" w:rsidP="00554CBC">
            <w:pPr>
              <w:pStyle w:val="TableParagraph"/>
              <w:spacing w:before="0" w:line="240" w:lineRule="auto"/>
              <w:ind w:left="28"/>
              <w:rPr>
                <w:rFonts w:ascii="Times New Roman" w:hAnsi="Times New Roman" w:cs="Times New Roman"/>
              </w:rPr>
            </w:pPr>
            <w:proofErr w:type="spellStart"/>
            <w:r w:rsidRPr="00554CBC">
              <w:rPr>
                <w:rFonts w:ascii="Times New Roman" w:hAnsi="Times New Roman" w:cs="Times New Roman"/>
              </w:rPr>
              <w:t>Zöldfelület</w:t>
            </w:r>
            <w:proofErr w:type="spellEnd"/>
          </w:p>
        </w:tc>
        <w:tc>
          <w:tcPr>
            <w:tcW w:w="1560" w:type="dxa"/>
          </w:tcPr>
          <w:p w:rsidR="00554CBC" w:rsidRPr="00554CBC" w:rsidRDefault="00554CBC" w:rsidP="00554CBC">
            <w:pPr>
              <w:pStyle w:val="TableParagraph"/>
              <w:spacing w:before="0" w:line="240" w:lineRule="auto"/>
              <w:ind w:left="28"/>
              <w:rPr>
                <w:rFonts w:ascii="Times New Roman" w:hAnsi="Times New Roman" w:cs="Times New Roman"/>
              </w:rPr>
            </w:pPr>
            <w:r w:rsidRPr="00554CBC">
              <w:rPr>
                <w:rFonts w:ascii="Times New Roman" w:hAnsi="Times New Roman" w:cs="Times New Roman"/>
              </w:rPr>
              <w:t>min. 20 %</w:t>
            </w:r>
          </w:p>
        </w:tc>
        <w:tc>
          <w:tcPr>
            <w:tcW w:w="2551" w:type="dxa"/>
          </w:tcPr>
          <w:p w:rsidR="00554CBC" w:rsidRPr="00554CBC" w:rsidRDefault="00554CBC" w:rsidP="00554CBC">
            <w:pPr>
              <w:pStyle w:val="TableParagraph"/>
              <w:spacing w:before="0" w:line="240" w:lineRule="auto"/>
              <w:ind w:right="250"/>
              <w:jc w:val="right"/>
              <w:rPr>
                <w:rFonts w:ascii="Times New Roman" w:hAnsi="Times New Roman" w:cs="Times New Roman"/>
              </w:rPr>
            </w:pPr>
            <w:r w:rsidRPr="00554CBC">
              <w:rPr>
                <w:rFonts w:ascii="Times New Roman" w:hAnsi="Times New Roman" w:cs="Times New Roman"/>
              </w:rPr>
              <w:t>11165</w:t>
            </w:r>
            <w:proofErr w:type="gramStart"/>
            <w:r w:rsidRPr="00554CBC">
              <w:rPr>
                <w:rFonts w:ascii="Times New Roman" w:hAnsi="Times New Roman" w:cs="Times New Roman"/>
              </w:rPr>
              <w:t>,78</w:t>
            </w:r>
            <w:proofErr w:type="gramEnd"/>
            <w:r w:rsidRPr="00554CBC">
              <w:rPr>
                <w:rFonts w:ascii="Times New Roman" w:hAnsi="Times New Roman" w:cs="Times New Roman"/>
              </w:rPr>
              <w:t xml:space="preserve"> m</w:t>
            </w:r>
            <w:r w:rsidRPr="00554CBC">
              <w:rPr>
                <w:rFonts w:ascii="Times New Roman" w:hAnsi="Times New Roman" w:cs="Times New Roman"/>
                <w:position w:val="5"/>
              </w:rPr>
              <w:t xml:space="preserve">2 </w:t>
            </w:r>
            <w:r w:rsidRPr="00554CBC">
              <w:rPr>
                <w:rFonts w:ascii="Times New Roman" w:hAnsi="Times New Roman" w:cs="Times New Roman"/>
              </w:rPr>
              <w:t>(93,69 %)</w:t>
            </w:r>
          </w:p>
        </w:tc>
      </w:tr>
      <w:tr w:rsidR="00554CBC" w:rsidRPr="00554CBC" w:rsidTr="00554CBC">
        <w:trPr>
          <w:trHeight w:val="295"/>
        </w:trPr>
        <w:tc>
          <w:tcPr>
            <w:tcW w:w="2225" w:type="dxa"/>
          </w:tcPr>
          <w:p w:rsidR="00554CBC" w:rsidRPr="00554CBC" w:rsidRDefault="00554CBC" w:rsidP="00554CBC">
            <w:pPr>
              <w:pStyle w:val="TableParagraph"/>
              <w:spacing w:before="0" w:line="240" w:lineRule="auto"/>
              <w:ind w:left="28"/>
              <w:rPr>
                <w:rFonts w:ascii="Times New Roman" w:hAnsi="Times New Roman" w:cs="Times New Roman"/>
              </w:rPr>
            </w:pPr>
            <w:proofErr w:type="spellStart"/>
            <w:r w:rsidRPr="00554CBC">
              <w:rPr>
                <w:rFonts w:ascii="Times New Roman" w:hAnsi="Times New Roman" w:cs="Times New Roman"/>
              </w:rPr>
              <w:t>Épületmagasság</w:t>
            </w:r>
            <w:proofErr w:type="spellEnd"/>
          </w:p>
        </w:tc>
        <w:tc>
          <w:tcPr>
            <w:tcW w:w="1560" w:type="dxa"/>
          </w:tcPr>
          <w:p w:rsidR="00554CBC" w:rsidRPr="00554CBC" w:rsidRDefault="00554CBC" w:rsidP="00554CBC">
            <w:pPr>
              <w:pStyle w:val="TableParagraph"/>
              <w:spacing w:before="0" w:line="240" w:lineRule="auto"/>
              <w:ind w:left="28"/>
              <w:rPr>
                <w:rFonts w:ascii="Times New Roman" w:hAnsi="Times New Roman" w:cs="Times New Roman"/>
              </w:rPr>
            </w:pPr>
            <w:proofErr w:type="gramStart"/>
            <w:r w:rsidRPr="00554CBC">
              <w:rPr>
                <w:rFonts w:ascii="Times New Roman" w:hAnsi="Times New Roman" w:cs="Times New Roman"/>
              </w:rPr>
              <w:t>max</w:t>
            </w:r>
            <w:proofErr w:type="gramEnd"/>
            <w:r w:rsidRPr="00554CBC">
              <w:rPr>
                <w:rFonts w:ascii="Times New Roman" w:hAnsi="Times New Roman" w:cs="Times New Roman"/>
              </w:rPr>
              <w:t>. 7,50m</w:t>
            </w:r>
          </w:p>
        </w:tc>
        <w:tc>
          <w:tcPr>
            <w:tcW w:w="2551" w:type="dxa"/>
          </w:tcPr>
          <w:p w:rsidR="00554CBC" w:rsidRPr="00554CBC" w:rsidRDefault="00554CBC" w:rsidP="00554CBC">
            <w:pPr>
              <w:pStyle w:val="TableParagraph"/>
              <w:spacing w:before="0" w:line="240" w:lineRule="auto"/>
              <w:ind w:right="238"/>
              <w:jc w:val="right"/>
              <w:rPr>
                <w:rFonts w:ascii="Times New Roman" w:hAnsi="Times New Roman" w:cs="Times New Roman"/>
              </w:rPr>
            </w:pPr>
            <w:r w:rsidRPr="00554CBC">
              <w:rPr>
                <w:rFonts w:ascii="Times New Roman" w:hAnsi="Times New Roman" w:cs="Times New Roman"/>
              </w:rPr>
              <w:t>4,20 m</w:t>
            </w:r>
          </w:p>
        </w:tc>
      </w:tr>
    </w:tbl>
    <w:p w:rsidR="00D02AF5" w:rsidRPr="00554CBC" w:rsidRDefault="00D02AF5" w:rsidP="00554CBC">
      <w:pPr>
        <w:ind w:left="583"/>
        <w:rPr>
          <w:b/>
          <w:i/>
          <w:sz w:val="18"/>
          <w:szCs w:val="18"/>
        </w:rPr>
      </w:pPr>
      <w:r w:rsidRPr="00554CBC">
        <w:rPr>
          <w:b/>
          <w:i/>
          <w:sz w:val="18"/>
          <w:szCs w:val="18"/>
        </w:rPr>
        <w:t>A fenti adatokból megállapítható, hogy a tervezett beépítés az övezeti előírásoknak megfelel.</w:t>
      </w:r>
    </w:p>
    <w:p w:rsidR="00D02AF5" w:rsidRPr="00554CBC" w:rsidRDefault="00D02AF5" w:rsidP="00554CBC">
      <w:pPr>
        <w:pStyle w:val="Szvegtrzs"/>
        <w:spacing w:after="0"/>
        <w:rPr>
          <w:i/>
          <w:sz w:val="20"/>
          <w:szCs w:val="20"/>
        </w:rPr>
      </w:pPr>
    </w:p>
    <w:p w:rsidR="00D02AF5" w:rsidRPr="00554CBC" w:rsidRDefault="00D02AF5" w:rsidP="00554CBC">
      <w:pPr>
        <w:pStyle w:val="Heading6"/>
        <w:numPr>
          <w:ilvl w:val="1"/>
          <w:numId w:val="38"/>
        </w:numPr>
        <w:tabs>
          <w:tab w:val="left" w:pos="558"/>
        </w:tabs>
        <w:spacing w:line="240" w:lineRule="auto"/>
        <w:ind w:left="557"/>
        <w:rPr>
          <w:rFonts w:ascii="Times New Roman" w:hAnsi="Times New Roman" w:cs="Times New Roman"/>
        </w:rPr>
      </w:pPr>
      <w:proofErr w:type="spellStart"/>
      <w:r w:rsidRPr="00554CBC">
        <w:rPr>
          <w:rFonts w:ascii="Times New Roman" w:hAnsi="Times New Roman" w:cs="Times New Roman"/>
        </w:rPr>
        <w:t>Közlekedési</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útvonal</w:t>
      </w:r>
      <w:proofErr w:type="spellEnd"/>
      <w:r w:rsidRPr="00554CBC">
        <w:rPr>
          <w:rFonts w:ascii="Times New Roman" w:hAnsi="Times New Roman" w:cs="Times New Roman"/>
          <w:spacing w:val="-5"/>
        </w:rPr>
        <w:t xml:space="preserve"> </w:t>
      </w:r>
      <w:proofErr w:type="spellStart"/>
      <w:r w:rsidRPr="00554CBC">
        <w:rPr>
          <w:rFonts w:ascii="Times New Roman" w:hAnsi="Times New Roman" w:cs="Times New Roman"/>
        </w:rPr>
        <w:t>akadálymentesítése</w:t>
      </w:r>
      <w:proofErr w:type="spellEnd"/>
      <w:r w:rsidRPr="00554CBC">
        <w:rPr>
          <w:rFonts w:ascii="Times New Roman" w:hAnsi="Times New Roman" w:cs="Times New Roman"/>
        </w:rPr>
        <w:t>:</w:t>
      </w:r>
    </w:p>
    <w:p w:rsidR="00D02AF5" w:rsidRPr="00554CBC" w:rsidRDefault="00D02AF5" w:rsidP="00554CBC">
      <w:pPr>
        <w:pStyle w:val="Szvegtrzs"/>
        <w:spacing w:after="0"/>
        <w:ind w:left="722"/>
        <w:rPr>
          <w:sz w:val="22"/>
          <w:szCs w:val="22"/>
        </w:rPr>
      </w:pPr>
      <w:r w:rsidRPr="00554CBC">
        <w:rPr>
          <w:sz w:val="22"/>
          <w:szCs w:val="22"/>
        </w:rPr>
        <w:t xml:space="preserve">Az épület teljesen </w:t>
      </w:r>
      <w:proofErr w:type="spellStart"/>
      <w:r w:rsidRPr="00554CBC">
        <w:rPr>
          <w:sz w:val="22"/>
          <w:szCs w:val="22"/>
        </w:rPr>
        <w:t>akadálymentesítve</w:t>
      </w:r>
      <w:proofErr w:type="spellEnd"/>
      <w:r w:rsidRPr="00554CBC">
        <w:rPr>
          <w:sz w:val="22"/>
          <w:szCs w:val="22"/>
        </w:rPr>
        <w:t xml:space="preserve"> lesz.</w:t>
      </w:r>
    </w:p>
    <w:p w:rsidR="00D02AF5" w:rsidRPr="00554CBC" w:rsidRDefault="00D02AF5" w:rsidP="00554CBC">
      <w:pPr>
        <w:pStyle w:val="Heading6"/>
        <w:numPr>
          <w:ilvl w:val="1"/>
          <w:numId w:val="38"/>
        </w:numPr>
        <w:tabs>
          <w:tab w:val="left" w:pos="668"/>
        </w:tabs>
        <w:spacing w:line="240" w:lineRule="auto"/>
        <w:ind w:right="401" w:hanging="566"/>
        <w:rPr>
          <w:rFonts w:ascii="Times New Roman" w:hAnsi="Times New Roman" w:cs="Times New Roman"/>
        </w:rPr>
      </w:pPr>
      <w:proofErr w:type="spellStart"/>
      <w:r w:rsidRPr="00554CBC">
        <w:rPr>
          <w:rFonts w:ascii="Times New Roman" w:hAnsi="Times New Roman" w:cs="Times New Roman"/>
        </w:rPr>
        <w:t>Az</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építménybe</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betervezett</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építési</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termékekre</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vonatkozó</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teljesítmény-jellemző</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meghatározás</w:t>
      </w:r>
      <w:proofErr w:type="spellEnd"/>
      <w:r w:rsidRPr="00554CBC">
        <w:rPr>
          <w:rFonts w:ascii="Times New Roman" w:hAnsi="Times New Roman" w:cs="Times New Roman"/>
        </w:rPr>
        <w:t>:</w:t>
      </w:r>
    </w:p>
    <w:p w:rsidR="00D02AF5" w:rsidRPr="00554CBC" w:rsidRDefault="00D02AF5" w:rsidP="00554CBC">
      <w:pPr>
        <w:pStyle w:val="Szvegtrzs"/>
        <w:spacing w:after="0"/>
        <w:ind w:left="722"/>
        <w:jc w:val="both"/>
        <w:rPr>
          <w:b/>
          <w:sz w:val="22"/>
          <w:szCs w:val="22"/>
        </w:rPr>
      </w:pPr>
      <w:r w:rsidRPr="00554CBC">
        <w:rPr>
          <w:sz w:val="22"/>
          <w:szCs w:val="22"/>
        </w:rPr>
        <w:t>A tervezett építmény vonatkozásában a jogszabályokban meghatározottaktól eltérés engedélyezése</w:t>
      </w:r>
      <w:r w:rsidRPr="00554CBC">
        <w:rPr>
          <w:sz w:val="22"/>
          <w:szCs w:val="22"/>
          <w:u w:val="single"/>
        </w:rPr>
        <w:t xml:space="preserve"> </w:t>
      </w:r>
      <w:r w:rsidRPr="00554CBC">
        <w:rPr>
          <w:b/>
          <w:sz w:val="22"/>
          <w:szCs w:val="22"/>
          <w:u w:val="single"/>
        </w:rPr>
        <w:t>nem szükséges.</w:t>
      </w:r>
    </w:p>
    <w:p w:rsidR="00D02AF5" w:rsidRPr="00554CBC" w:rsidRDefault="00D02AF5" w:rsidP="00554CBC">
      <w:pPr>
        <w:pStyle w:val="Szvegtrzs"/>
        <w:spacing w:after="0"/>
        <w:ind w:left="722" w:right="-8"/>
        <w:jc w:val="both"/>
        <w:rPr>
          <w:sz w:val="22"/>
          <w:szCs w:val="22"/>
        </w:rPr>
      </w:pPr>
      <w:r w:rsidRPr="00554CBC">
        <w:rPr>
          <w:sz w:val="22"/>
          <w:szCs w:val="22"/>
        </w:rPr>
        <w:t>A vonatkozó nemzeti szabványtól eltérő műszaki megoldás alkalmazására</w:t>
      </w:r>
      <w:r w:rsidRPr="00554CBC">
        <w:rPr>
          <w:sz w:val="22"/>
          <w:szCs w:val="22"/>
          <w:u w:val="single"/>
        </w:rPr>
        <w:t xml:space="preserve"> </w:t>
      </w:r>
      <w:r w:rsidRPr="00554CBC">
        <w:rPr>
          <w:b/>
          <w:sz w:val="22"/>
          <w:szCs w:val="22"/>
          <w:u w:val="single"/>
        </w:rPr>
        <w:t>nem került</w:t>
      </w:r>
      <w:r w:rsidRPr="00554CBC">
        <w:rPr>
          <w:b/>
          <w:sz w:val="22"/>
          <w:szCs w:val="22"/>
        </w:rPr>
        <w:t xml:space="preserve"> </w:t>
      </w:r>
      <w:r w:rsidRPr="00554CBC">
        <w:rPr>
          <w:b/>
          <w:sz w:val="22"/>
          <w:szCs w:val="22"/>
          <w:u w:val="single"/>
        </w:rPr>
        <w:t>sor</w:t>
      </w:r>
      <w:r w:rsidRPr="00554CBC">
        <w:rPr>
          <w:sz w:val="22"/>
          <w:szCs w:val="22"/>
          <w:u w:val="single"/>
        </w:rPr>
        <w:t>.</w:t>
      </w:r>
      <w:r w:rsidRPr="00554CBC">
        <w:rPr>
          <w:sz w:val="22"/>
          <w:szCs w:val="22"/>
        </w:rPr>
        <w:t xml:space="preserve"> Az eltérő műszaki megoldás: </w:t>
      </w:r>
      <w:r w:rsidRPr="00554CBC">
        <w:rPr>
          <w:b/>
          <w:sz w:val="22"/>
          <w:szCs w:val="22"/>
        </w:rPr>
        <w:t>szerkezet/eljárás/számítási módszer</w:t>
      </w:r>
      <w:r w:rsidRPr="00554CBC">
        <w:rPr>
          <w:sz w:val="22"/>
          <w:szCs w:val="22"/>
        </w:rPr>
        <w:t>** a szabványossal legalább egyenértékű. Nyilatkozunk, hogy az adott tervezési feladatra azonos módszer került alkalmazásra a hatások (terhek) és az ellenállások (teherbírás) megállapítására és azt a tervezés során teljes körűen alkalmazásra került.</w:t>
      </w:r>
    </w:p>
    <w:p w:rsidR="00D02AF5" w:rsidRPr="00554CBC" w:rsidRDefault="00D02AF5" w:rsidP="00554CBC">
      <w:pPr>
        <w:pStyle w:val="Szvegtrzs"/>
        <w:spacing w:after="0"/>
        <w:ind w:left="722"/>
        <w:jc w:val="both"/>
        <w:rPr>
          <w:sz w:val="22"/>
          <w:szCs w:val="22"/>
        </w:rPr>
      </w:pPr>
      <w:r w:rsidRPr="00554CBC">
        <w:rPr>
          <w:sz w:val="22"/>
          <w:szCs w:val="22"/>
        </w:rPr>
        <w:t xml:space="preserve">Az építmény tervezésekor alkalmazott műszaki megoldás az </w:t>
      </w:r>
      <w:proofErr w:type="spellStart"/>
      <w:r w:rsidRPr="00554CBC">
        <w:rPr>
          <w:sz w:val="22"/>
          <w:szCs w:val="22"/>
        </w:rPr>
        <w:t>Étv</w:t>
      </w:r>
      <w:proofErr w:type="spellEnd"/>
      <w:r w:rsidRPr="00554CBC">
        <w:rPr>
          <w:sz w:val="22"/>
          <w:szCs w:val="22"/>
        </w:rPr>
        <w:t xml:space="preserve">. 31. § (1)(2) bekezdés </w:t>
      </w:r>
      <w:r w:rsidRPr="00554CBC">
        <w:rPr>
          <w:i/>
          <w:sz w:val="22"/>
          <w:szCs w:val="22"/>
        </w:rPr>
        <w:t>c)</w:t>
      </w:r>
      <w:proofErr w:type="spellStart"/>
      <w:r w:rsidRPr="00554CBC">
        <w:rPr>
          <w:i/>
          <w:sz w:val="22"/>
          <w:szCs w:val="22"/>
        </w:rPr>
        <w:t>-h</w:t>
      </w:r>
      <w:proofErr w:type="spellEnd"/>
      <w:r w:rsidRPr="00554CBC">
        <w:rPr>
          <w:i/>
          <w:sz w:val="22"/>
          <w:szCs w:val="22"/>
        </w:rPr>
        <w:t xml:space="preserve">) és (4) </w:t>
      </w:r>
      <w:r w:rsidRPr="00554CBC">
        <w:rPr>
          <w:sz w:val="22"/>
          <w:szCs w:val="22"/>
        </w:rPr>
        <w:t>bekezdésekben meghatározott követelményeknek megfelel, így különösen:</w:t>
      </w:r>
    </w:p>
    <w:p w:rsidR="00D02AF5" w:rsidRPr="00554CBC" w:rsidRDefault="00D02AF5" w:rsidP="00554CBC">
      <w:pPr>
        <w:pStyle w:val="Listaszerbekezds"/>
        <w:widowControl w:val="0"/>
        <w:numPr>
          <w:ilvl w:val="2"/>
          <w:numId w:val="39"/>
        </w:numPr>
        <w:tabs>
          <w:tab w:val="left" w:pos="1134"/>
        </w:tabs>
        <w:autoSpaceDE w:val="0"/>
        <w:autoSpaceDN w:val="0"/>
        <w:ind w:left="1134" w:hanging="283"/>
        <w:contextualSpacing w:val="0"/>
        <w:jc w:val="both"/>
        <w:rPr>
          <w:sz w:val="22"/>
          <w:szCs w:val="22"/>
        </w:rPr>
      </w:pPr>
      <w:r w:rsidRPr="00554CBC">
        <w:rPr>
          <w:sz w:val="22"/>
          <w:szCs w:val="22"/>
        </w:rPr>
        <w:t>a mechanikai ellenállás és</w:t>
      </w:r>
      <w:r w:rsidRPr="00554CBC">
        <w:rPr>
          <w:spacing w:val="1"/>
          <w:sz w:val="22"/>
          <w:szCs w:val="22"/>
        </w:rPr>
        <w:t xml:space="preserve"> </w:t>
      </w:r>
      <w:r w:rsidRPr="00554CBC">
        <w:rPr>
          <w:sz w:val="22"/>
          <w:szCs w:val="22"/>
        </w:rPr>
        <w:t>stabilitás,</w:t>
      </w:r>
    </w:p>
    <w:p w:rsidR="00D02AF5" w:rsidRPr="00554CBC" w:rsidRDefault="00D02AF5" w:rsidP="00554CBC">
      <w:pPr>
        <w:pStyle w:val="Listaszerbekezds"/>
        <w:widowControl w:val="0"/>
        <w:numPr>
          <w:ilvl w:val="2"/>
          <w:numId w:val="39"/>
        </w:numPr>
        <w:tabs>
          <w:tab w:val="left" w:pos="1134"/>
          <w:tab w:val="left" w:pos="1170"/>
        </w:tabs>
        <w:autoSpaceDE w:val="0"/>
        <w:autoSpaceDN w:val="0"/>
        <w:ind w:left="1134" w:hanging="283"/>
        <w:contextualSpacing w:val="0"/>
        <w:jc w:val="both"/>
        <w:rPr>
          <w:color w:val="000009"/>
          <w:sz w:val="22"/>
          <w:szCs w:val="22"/>
        </w:rPr>
      </w:pPr>
      <w:r w:rsidRPr="00554CBC">
        <w:rPr>
          <w:color w:val="000009"/>
          <w:sz w:val="22"/>
          <w:szCs w:val="22"/>
        </w:rPr>
        <w:t>a</w:t>
      </w:r>
      <w:r w:rsidRPr="00554CBC">
        <w:rPr>
          <w:color w:val="000009"/>
          <w:spacing w:val="-1"/>
          <w:sz w:val="22"/>
          <w:szCs w:val="22"/>
        </w:rPr>
        <w:t xml:space="preserve"> </w:t>
      </w:r>
      <w:r w:rsidRPr="00554CBC">
        <w:rPr>
          <w:color w:val="000009"/>
          <w:sz w:val="22"/>
          <w:szCs w:val="22"/>
        </w:rPr>
        <w:t>tartószerkezeti</w:t>
      </w:r>
    </w:p>
    <w:p w:rsidR="00D02AF5" w:rsidRPr="00554CBC" w:rsidRDefault="00D02AF5" w:rsidP="00554CBC">
      <w:pPr>
        <w:pStyle w:val="Listaszerbekezds"/>
        <w:widowControl w:val="0"/>
        <w:numPr>
          <w:ilvl w:val="2"/>
          <w:numId w:val="39"/>
        </w:numPr>
        <w:tabs>
          <w:tab w:val="left" w:pos="1134"/>
          <w:tab w:val="left" w:pos="1170"/>
        </w:tabs>
        <w:autoSpaceDE w:val="0"/>
        <w:autoSpaceDN w:val="0"/>
        <w:ind w:left="1134" w:hanging="283"/>
        <w:contextualSpacing w:val="0"/>
        <w:jc w:val="both"/>
        <w:rPr>
          <w:color w:val="000009"/>
          <w:sz w:val="22"/>
          <w:szCs w:val="22"/>
        </w:rPr>
      </w:pPr>
      <w:r w:rsidRPr="00554CBC">
        <w:rPr>
          <w:color w:val="000009"/>
          <w:sz w:val="22"/>
          <w:szCs w:val="22"/>
        </w:rPr>
        <w:t>az</w:t>
      </w:r>
      <w:r w:rsidRPr="00554CBC">
        <w:rPr>
          <w:color w:val="000009"/>
          <w:spacing w:val="-1"/>
          <w:sz w:val="22"/>
          <w:szCs w:val="22"/>
        </w:rPr>
        <w:t xml:space="preserve"> </w:t>
      </w:r>
      <w:r w:rsidRPr="00554CBC">
        <w:rPr>
          <w:color w:val="000009"/>
          <w:sz w:val="22"/>
          <w:szCs w:val="22"/>
        </w:rPr>
        <w:t>épületgépészeti</w:t>
      </w:r>
    </w:p>
    <w:p w:rsidR="00D02AF5" w:rsidRPr="00554CBC" w:rsidRDefault="00D02AF5" w:rsidP="00554CBC">
      <w:pPr>
        <w:pStyle w:val="Listaszerbekezds"/>
        <w:widowControl w:val="0"/>
        <w:numPr>
          <w:ilvl w:val="2"/>
          <w:numId w:val="39"/>
        </w:numPr>
        <w:tabs>
          <w:tab w:val="left" w:pos="1134"/>
          <w:tab w:val="left" w:pos="1170"/>
        </w:tabs>
        <w:autoSpaceDE w:val="0"/>
        <w:autoSpaceDN w:val="0"/>
        <w:ind w:left="1134" w:hanging="283"/>
        <w:contextualSpacing w:val="0"/>
        <w:jc w:val="both"/>
        <w:rPr>
          <w:color w:val="000009"/>
          <w:sz w:val="22"/>
          <w:szCs w:val="22"/>
        </w:rPr>
      </w:pPr>
      <w:r w:rsidRPr="00554CBC">
        <w:rPr>
          <w:color w:val="000009"/>
          <w:sz w:val="22"/>
          <w:szCs w:val="22"/>
        </w:rPr>
        <w:t>villamos és</w:t>
      </w:r>
      <w:r w:rsidRPr="00554CBC">
        <w:rPr>
          <w:color w:val="000009"/>
          <w:spacing w:val="-2"/>
          <w:sz w:val="22"/>
          <w:szCs w:val="22"/>
        </w:rPr>
        <w:t xml:space="preserve"> </w:t>
      </w:r>
      <w:r w:rsidRPr="00554CBC">
        <w:rPr>
          <w:color w:val="000009"/>
          <w:sz w:val="22"/>
          <w:szCs w:val="22"/>
        </w:rPr>
        <w:t>villámvédelmi</w:t>
      </w:r>
    </w:p>
    <w:p w:rsidR="00D02AF5" w:rsidRPr="00554CBC" w:rsidRDefault="00D02AF5" w:rsidP="00554CBC">
      <w:pPr>
        <w:pStyle w:val="Listaszerbekezds"/>
        <w:widowControl w:val="0"/>
        <w:numPr>
          <w:ilvl w:val="2"/>
          <w:numId w:val="39"/>
        </w:numPr>
        <w:tabs>
          <w:tab w:val="left" w:pos="1134"/>
        </w:tabs>
        <w:autoSpaceDE w:val="0"/>
        <w:autoSpaceDN w:val="0"/>
        <w:ind w:left="1134" w:hanging="283"/>
        <w:contextualSpacing w:val="0"/>
        <w:jc w:val="both"/>
        <w:rPr>
          <w:sz w:val="22"/>
          <w:szCs w:val="22"/>
        </w:rPr>
      </w:pPr>
      <w:r w:rsidRPr="00554CBC">
        <w:rPr>
          <w:sz w:val="22"/>
          <w:szCs w:val="22"/>
        </w:rPr>
        <w:t>a</w:t>
      </w:r>
      <w:r w:rsidRPr="00554CBC">
        <w:rPr>
          <w:spacing w:val="-1"/>
          <w:sz w:val="22"/>
          <w:szCs w:val="22"/>
        </w:rPr>
        <w:t xml:space="preserve"> </w:t>
      </w:r>
      <w:r w:rsidRPr="00554CBC">
        <w:rPr>
          <w:sz w:val="22"/>
          <w:szCs w:val="22"/>
        </w:rPr>
        <w:t>tűzbiztonság,</w:t>
      </w:r>
    </w:p>
    <w:p w:rsidR="00D02AF5" w:rsidRPr="00554CBC" w:rsidRDefault="00D02AF5" w:rsidP="00554CBC">
      <w:pPr>
        <w:pStyle w:val="Listaszerbekezds"/>
        <w:widowControl w:val="0"/>
        <w:numPr>
          <w:ilvl w:val="2"/>
          <w:numId w:val="39"/>
        </w:numPr>
        <w:tabs>
          <w:tab w:val="left" w:pos="1134"/>
        </w:tabs>
        <w:autoSpaceDE w:val="0"/>
        <w:autoSpaceDN w:val="0"/>
        <w:ind w:left="1134" w:hanging="283"/>
        <w:contextualSpacing w:val="0"/>
        <w:jc w:val="both"/>
        <w:rPr>
          <w:sz w:val="22"/>
          <w:szCs w:val="22"/>
        </w:rPr>
      </w:pPr>
      <w:r w:rsidRPr="00554CBC">
        <w:rPr>
          <w:sz w:val="22"/>
          <w:szCs w:val="22"/>
        </w:rPr>
        <w:t>a higiénia, egészség- és környezetvédelem,</w:t>
      </w:r>
    </w:p>
    <w:p w:rsidR="00D02AF5" w:rsidRPr="00554CBC" w:rsidRDefault="00D02AF5" w:rsidP="00554CBC">
      <w:pPr>
        <w:pStyle w:val="Listaszerbekezds"/>
        <w:widowControl w:val="0"/>
        <w:numPr>
          <w:ilvl w:val="2"/>
          <w:numId w:val="39"/>
        </w:numPr>
        <w:tabs>
          <w:tab w:val="left" w:pos="1134"/>
        </w:tabs>
        <w:autoSpaceDE w:val="0"/>
        <w:autoSpaceDN w:val="0"/>
        <w:ind w:left="1134" w:hanging="283"/>
        <w:contextualSpacing w:val="0"/>
        <w:jc w:val="both"/>
        <w:rPr>
          <w:sz w:val="22"/>
          <w:szCs w:val="22"/>
        </w:rPr>
      </w:pPr>
      <w:r w:rsidRPr="00554CBC">
        <w:rPr>
          <w:sz w:val="22"/>
          <w:szCs w:val="22"/>
        </w:rPr>
        <w:t>a használati</w:t>
      </w:r>
      <w:r w:rsidRPr="00554CBC">
        <w:rPr>
          <w:spacing w:val="-1"/>
          <w:sz w:val="22"/>
          <w:szCs w:val="22"/>
        </w:rPr>
        <w:t xml:space="preserve"> </w:t>
      </w:r>
      <w:r w:rsidRPr="00554CBC">
        <w:rPr>
          <w:sz w:val="22"/>
          <w:szCs w:val="22"/>
        </w:rPr>
        <w:t>biztonság,</w:t>
      </w:r>
    </w:p>
    <w:p w:rsidR="00D02AF5" w:rsidRPr="00554CBC" w:rsidRDefault="00D02AF5" w:rsidP="00554CBC">
      <w:pPr>
        <w:pStyle w:val="Listaszerbekezds"/>
        <w:widowControl w:val="0"/>
        <w:numPr>
          <w:ilvl w:val="2"/>
          <w:numId w:val="39"/>
        </w:numPr>
        <w:tabs>
          <w:tab w:val="left" w:pos="1134"/>
        </w:tabs>
        <w:autoSpaceDE w:val="0"/>
        <w:autoSpaceDN w:val="0"/>
        <w:ind w:left="1134" w:hanging="283"/>
        <w:contextualSpacing w:val="0"/>
        <w:jc w:val="both"/>
        <w:rPr>
          <w:sz w:val="22"/>
          <w:szCs w:val="22"/>
        </w:rPr>
      </w:pPr>
      <w:r w:rsidRPr="00554CBC">
        <w:rPr>
          <w:sz w:val="22"/>
          <w:szCs w:val="22"/>
        </w:rPr>
        <w:t>a zaj és rezgés elleni védelem,</w:t>
      </w:r>
    </w:p>
    <w:p w:rsidR="00554CBC" w:rsidRDefault="00D02AF5" w:rsidP="00554CBC">
      <w:pPr>
        <w:pStyle w:val="Listaszerbekezds"/>
        <w:widowControl w:val="0"/>
        <w:numPr>
          <w:ilvl w:val="2"/>
          <w:numId w:val="39"/>
        </w:numPr>
        <w:autoSpaceDE w:val="0"/>
        <w:autoSpaceDN w:val="0"/>
        <w:ind w:left="1134" w:right="4683" w:hanging="283"/>
        <w:contextualSpacing w:val="0"/>
        <w:rPr>
          <w:sz w:val="22"/>
          <w:szCs w:val="22"/>
        </w:rPr>
      </w:pPr>
      <w:r w:rsidRPr="00554CBC">
        <w:rPr>
          <w:sz w:val="22"/>
          <w:szCs w:val="22"/>
        </w:rPr>
        <w:t>az en</w:t>
      </w:r>
      <w:r w:rsidR="00554CBC">
        <w:rPr>
          <w:sz w:val="22"/>
          <w:szCs w:val="22"/>
        </w:rPr>
        <w:t xml:space="preserve">ergiatakarékosság és </w:t>
      </w:r>
      <w:proofErr w:type="spellStart"/>
      <w:r w:rsidR="00554CBC">
        <w:rPr>
          <w:sz w:val="22"/>
          <w:szCs w:val="22"/>
        </w:rPr>
        <w:t>hővédelem</w:t>
      </w:r>
      <w:proofErr w:type="spellEnd"/>
      <w:r w:rsidR="00554CBC">
        <w:rPr>
          <w:sz w:val="22"/>
          <w:szCs w:val="22"/>
        </w:rPr>
        <w:t>,</w:t>
      </w:r>
    </w:p>
    <w:p w:rsidR="00D02AF5" w:rsidRPr="00554CBC" w:rsidRDefault="00D02AF5" w:rsidP="00554CBC">
      <w:pPr>
        <w:widowControl w:val="0"/>
        <w:autoSpaceDE w:val="0"/>
        <w:autoSpaceDN w:val="0"/>
        <w:ind w:left="851" w:right="4683"/>
        <w:rPr>
          <w:sz w:val="22"/>
          <w:szCs w:val="22"/>
        </w:rPr>
      </w:pPr>
      <w:proofErr w:type="gramStart"/>
      <w:r w:rsidRPr="00554CBC">
        <w:rPr>
          <w:sz w:val="22"/>
          <w:szCs w:val="22"/>
        </w:rPr>
        <w:t>követelményeire</w:t>
      </w:r>
      <w:proofErr w:type="gramEnd"/>
      <w:r w:rsidRPr="00554CBC">
        <w:rPr>
          <w:sz w:val="22"/>
          <w:szCs w:val="22"/>
        </w:rPr>
        <w:t>.</w:t>
      </w:r>
    </w:p>
    <w:p w:rsidR="00D02AF5" w:rsidRPr="00554CBC" w:rsidRDefault="00D02AF5" w:rsidP="00554CBC">
      <w:pPr>
        <w:pStyle w:val="Heading6"/>
        <w:numPr>
          <w:ilvl w:val="1"/>
          <w:numId w:val="38"/>
        </w:numPr>
        <w:tabs>
          <w:tab w:val="left" w:pos="558"/>
        </w:tabs>
        <w:spacing w:line="240" w:lineRule="auto"/>
        <w:ind w:left="557"/>
        <w:rPr>
          <w:rFonts w:ascii="Times New Roman" w:hAnsi="Times New Roman" w:cs="Times New Roman"/>
        </w:rPr>
      </w:pPr>
      <w:proofErr w:type="spellStart"/>
      <w:r w:rsidRPr="00554CBC">
        <w:rPr>
          <w:rFonts w:ascii="Times New Roman" w:hAnsi="Times New Roman" w:cs="Times New Roman"/>
        </w:rPr>
        <w:t>Égéstermék-elvezetés</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megoldásának</w:t>
      </w:r>
      <w:proofErr w:type="spellEnd"/>
      <w:r w:rsidRPr="00554CBC">
        <w:rPr>
          <w:rFonts w:ascii="Times New Roman" w:hAnsi="Times New Roman" w:cs="Times New Roman"/>
          <w:spacing w:val="-2"/>
        </w:rPr>
        <w:t xml:space="preserve"> </w:t>
      </w:r>
      <w:proofErr w:type="spellStart"/>
      <w:r w:rsidRPr="00554CBC">
        <w:rPr>
          <w:rFonts w:ascii="Times New Roman" w:hAnsi="Times New Roman" w:cs="Times New Roman"/>
        </w:rPr>
        <w:t>leírása</w:t>
      </w:r>
      <w:proofErr w:type="spellEnd"/>
      <w:r w:rsidRPr="00554CBC">
        <w:rPr>
          <w:rFonts w:ascii="Times New Roman" w:hAnsi="Times New Roman" w:cs="Times New Roman"/>
        </w:rPr>
        <w:t>:</w:t>
      </w:r>
    </w:p>
    <w:p w:rsidR="00D02AF5" w:rsidRPr="00554CBC" w:rsidRDefault="00D02AF5" w:rsidP="00554CBC">
      <w:pPr>
        <w:pStyle w:val="Szvegtrzs"/>
        <w:spacing w:after="0"/>
        <w:ind w:left="722"/>
        <w:jc w:val="both"/>
        <w:rPr>
          <w:sz w:val="22"/>
          <w:szCs w:val="22"/>
        </w:rPr>
      </w:pPr>
      <w:r w:rsidRPr="00554CBC">
        <w:rPr>
          <w:sz w:val="22"/>
          <w:szCs w:val="22"/>
        </w:rPr>
        <w:t>Nem releváns.</w:t>
      </w:r>
    </w:p>
    <w:p w:rsidR="00D02AF5" w:rsidRPr="00554CBC" w:rsidRDefault="00D02AF5" w:rsidP="00554CBC">
      <w:pPr>
        <w:pStyle w:val="Heading6"/>
        <w:numPr>
          <w:ilvl w:val="1"/>
          <w:numId w:val="38"/>
        </w:numPr>
        <w:tabs>
          <w:tab w:val="left" w:pos="558"/>
        </w:tabs>
        <w:spacing w:line="240" w:lineRule="auto"/>
        <w:ind w:left="557"/>
        <w:rPr>
          <w:rFonts w:ascii="Times New Roman" w:hAnsi="Times New Roman" w:cs="Times New Roman"/>
        </w:rPr>
      </w:pPr>
      <w:proofErr w:type="spellStart"/>
      <w:r w:rsidRPr="00554CBC">
        <w:rPr>
          <w:rFonts w:ascii="Times New Roman" w:hAnsi="Times New Roman" w:cs="Times New Roman"/>
        </w:rPr>
        <w:t>Nyilatkozat</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azbeszt</w:t>
      </w:r>
      <w:proofErr w:type="spellEnd"/>
      <w:r w:rsidRPr="00554CBC">
        <w:rPr>
          <w:rFonts w:ascii="Times New Roman" w:hAnsi="Times New Roman" w:cs="Times New Roman"/>
          <w:spacing w:val="-2"/>
        </w:rPr>
        <w:t xml:space="preserve"> </w:t>
      </w:r>
      <w:proofErr w:type="spellStart"/>
      <w:r w:rsidRPr="00554CBC">
        <w:rPr>
          <w:rFonts w:ascii="Times New Roman" w:hAnsi="Times New Roman" w:cs="Times New Roman"/>
        </w:rPr>
        <w:t>tartalomról</w:t>
      </w:r>
      <w:proofErr w:type="spellEnd"/>
      <w:r w:rsidRPr="00554CBC">
        <w:rPr>
          <w:rFonts w:ascii="Times New Roman" w:hAnsi="Times New Roman" w:cs="Times New Roman"/>
        </w:rPr>
        <w:t>:</w:t>
      </w:r>
    </w:p>
    <w:p w:rsidR="00D02AF5" w:rsidRPr="00554CBC" w:rsidRDefault="00D02AF5" w:rsidP="00554CBC">
      <w:pPr>
        <w:pStyle w:val="Szvegtrzs"/>
        <w:spacing w:after="0"/>
        <w:ind w:left="722"/>
        <w:jc w:val="both"/>
        <w:rPr>
          <w:sz w:val="22"/>
          <w:szCs w:val="22"/>
        </w:rPr>
      </w:pPr>
      <w:r w:rsidRPr="00554CBC">
        <w:rPr>
          <w:sz w:val="22"/>
          <w:szCs w:val="22"/>
        </w:rPr>
        <w:t>A beépítésre kerülő anyagok azbesztet nem tartalmaznak.</w:t>
      </w:r>
    </w:p>
    <w:p w:rsidR="00D02AF5" w:rsidRPr="00554CBC" w:rsidRDefault="00D02AF5" w:rsidP="00554CBC">
      <w:pPr>
        <w:pStyle w:val="Heading6"/>
        <w:numPr>
          <w:ilvl w:val="1"/>
          <w:numId w:val="38"/>
        </w:numPr>
        <w:tabs>
          <w:tab w:val="left" w:pos="558"/>
        </w:tabs>
        <w:spacing w:line="240" w:lineRule="auto"/>
        <w:ind w:left="557"/>
        <w:rPr>
          <w:rFonts w:ascii="Times New Roman" w:hAnsi="Times New Roman" w:cs="Times New Roman"/>
        </w:rPr>
      </w:pPr>
      <w:proofErr w:type="spellStart"/>
      <w:r w:rsidRPr="00554CBC">
        <w:rPr>
          <w:rFonts w:ascii="Times New Roman" w:hAnsi="Times New Roman" w:cs="Times New Roman"/>
        </w:rPr>
        <w:t>Műszaki</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megoldásoknak</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való</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megfelelősége</w:t>
      </w:r>
      <w:proofErr w:type="spellEnd"/>
      <w:r w:rsidRPr="00554CBC">
        <w:rPr>
          <w:rFonts w:ascii="Times New Roman" w:hAnsi="Times New Roman" w:cs="Times New Roman"/>
        </w:rPr>
        <w:t xml:space="preserve"> </w:t>
      </w:r>
      <w:proofErr w:type="spellStart"/>
      <w:proofErr w:type="gramStart"/>
      <w:r w:rsidRPr="00554CBC">
        <w:rPr>
          <w:rFonts w:ascii="Times New Roman" w:hAnsi="Times New Roman" w:cs="Times New Roman"/>
        </w:rPr>
        <w:t>az</w:t>
      </w:r>
      <w:proofErr w:type="spellEnd"/>
      <w:proofErr w:type="gramEnd"/>
      <w:r w:rsidRPr="00554CBC">
        <w:rPr>
          <w:rFonts w:ascii="Times New Roman" w:hAnsi="Times New Roman" w:cs="Times New Roman"/>
        </w:rPr>
        <w:t xml:space="preserve"> OTÉK 50. § (3) </w:t>
      </w:r>
      <w:proofErr w:type="spellStart"/>
      <w:r w:rsidRPr="00554CBC">
        <w:rPr>
          <w:rFonts w:ascii="Times New Roman" w:hAnsi="Times New Roman" w:cs="Times New Roman"/>
        </w:rPr>
        <w:t>bekezdése</w:t>
      </w:r>
      <w:proofErr w:type="spellEnd"/>
      <w:r w:rsidRPr="00554CBC">
        <w:rPr>
          <w:rFonts w:ascii="Times New Roman" w:hAnsi="Times New Roman" w:cs="Times New Roman"/>
          <w:spacing w:val="-20"/>
        </w:rPr>
        <w:t xml:space="preserve"> </w:t>
      </w:r>
      <w:proofErr w:type="spellStart"/>
      <w:r w:rsidRPr="00554CBC">
        <w:rPr>
          <w:rFonts w:ascii="Times New Roman" w:hAnsi="Times New Roman" w:cs="Times New Roman"/>
        </w:rPr>
        <w:t>szerint</w:t>
      </w:r>
      <w:proofErr w:type="spellEnd"/>
      <w:r w:rsidRPr="00554CBC">
        <w:rPr>
          <w:rFonts w:ascii="Times New Roman" w:hAnsi="Times New Roman" w:cs="Times New Roman"/>
        </w:rPr>
        <w:t>:</w:t>
      </w:r>
    </w:p>
    <w:p w:rsidR="00D02AF5" w:rsidRPr="00554CBC" w:rsidRDefault="00D02AF5" w:rsidP="00554CBC">
      <w:pPr>
        <w:pStyle w:val="Szvegtrzs"/>
        <w:spacing w:after="0"/>
        <w:ind w:left="722" w:right="404"/>
        <w:jc w:val="both"/>
        <w:rPr>
          <w:sz w:val="22"/>
          <w:szCs w:val="22"/>
        </w:rPr>
      </w:pPr>
      <w:r w:rsidRPr="00554CBC">
        <w:rPr>
          <w:sz w:val="22"/>
          <w:szCs w:val="22"/>
        </w:rPr>
        <w:t xml:space="preserve">Az alapvető követelmények kielégítésére a vonatkozó magyar nemzeti szabványtól nem tértünk el. A tervezett épület elektromos rendszerét úgy alakítjuk ki, hogy napelemmel történő elektromos áram használatára alkalmas legyen. A használati </w:t>
      </w:r>
      <w:proofErr w:type="spellStart"/>
      <w:r w:rsidRPr="00554CBC">
        <w:rPr>
          <w:sz w:val="22"/>
          <w:szCs w:val="22"/>
        </w:rPr>
        <w:t>melegvíz</w:t>
      </w:r>
      <w:proofErr w:type="spellEnd"/>
      <w:r w:rsidRPr="00554CBC">
        <w:rPr>
          <w:sz w:val="22"/>
          <w:szCs w:val="22"/>
        </w:rPr>
        <w:t xml:space="preserve"> rendszere jelentős mértékű megbontása nélkül biztosított.</w:t>
      </w:r>
    </w:p>
    <w:p w:rsidR="00D02AF5" w:rsidRPr="007267EE" w:rsidRDefault="00D02AF5" w:rsidP="00554CBC">
      <w:pPr>
        <w:pStyle w:val="Szvegtrzs"/>
        <w:spacing w:after="0"/>
        <w:rPr>
          <w:sz w:val="20"/>
          <w:szCs w:val="20"/>
        </w:rPr>
      </w:pPr>
    </w:p>
    <w:p w:rsidR="00D02AF5" w:rsidRPr="00554CBC" w:rsidRDefault="00D02AF5" w:rsidP="00554CBC">
      <w:pPr>
        <w:pStyle w:val="Listaszerbekezds"/>
        <w:widowControl w:val="0"/>
        <w:numPr>
          <w:ilvl w:val="0"/>
          <w:numId w:val="38"/>
        </w:numPr>
        <w:tabs>
          <w:tab w:val="left" w:pos="411"/>
        </w:tabs>
        <w:autoSpaceDE w:val="0"/>
        <w:autoSpaceDN w:val="0"/>
        <w:ind w:hanging="254"/>
        <w:contextualSpacing w:val="0"/>
        <w:rPr>
          <w:b/>
          <w:i/>
          <w:color w:val="000009"/>
          <w:sz w:val="22"/>
          <w:szCs w:val="22"/>
        </w:rPr>
      </w:pPr>
      <w:r w:rsidRPr="00554CBC">
        <w:rPr>
          <w:b/>
          <w:i/>
          <w:color w:val="000009"/>
          <w:sz w:val="22"/>
          <w:szCs w:val="22"/>
        </w:rPr>
        <w:t>Tartószerkezeti műszaki</w:t>
      </w:r>
      <w:r w:rsidRPr="00554CBC">
        <w:rPr>
          <w:b/>
          <w:i/>
          <w:color w:val="000009"/>
          <w:spacing w:val="-4"/>
          <w:sz w:val="22"/>
          <w:szCs w:val="22"/>
        </w:rPr>
        <w:t xml:space="preserve"> </w:t>
      </w:r>
      <w:r w:rsidRPr="00554CBC">
        <w:rPr>
          <w:b/>
          <w:i/>
          <w:color w:val="000009"/>
          <w:sz w:val="22"/>
          <w:szCs w:val="22"/>
        </w:rPr>
        <w:t>leírás</w:t>
      </w:r>
    </w:p>
    <w:p w:rsidR="00D02AF5" w:rsidRPr="00554CBC" w:rsidRDefault="00D02AF5" w:rsidP="00554CBC">
      <w:pPr>
        <w:pStyle w:val="Szvegtrzs"/>
        <w:spacing w:after="0"/>
        <w:ind w:left="1289" w:hanging="850"/>
        <w:rPr>
          <w:sz w:val="22"/>
          <w:szCs w:val="22"/>
        </w:rPr>
      </w:pPr>
      <w:r w:rsidRPr="00554CBC">
        <w:rPr>
          <w:b/>
          <w:color w:val="000009"/>
          <w:sz w:val="22"/>
          <w:szCs w:val="22"/>
        </w:rPr>
        <w:t xml:space="preserve">Alapozás: </w:t>
      </w:r>
      <w:r w:rsidRPr="00554CBC">
        <w:rPr>
          <w:color w:val="000009"/>
          <w:sz w:val="22"/>
          <w:szCs w:val="22"/>
        </w:rPr>
        <w:t>pont és sávalap, a sávalap 55 cm szélességben és -1,00 m mélységig, C25/30-XC2- 32/F2 betonból B500A (B.60.50) bordás betonacél vasalással</w:t>
      </w:r>
    </w:p>
    <w:p w:rsidR="00D02AF5" w:rsidRPr="00554CBC" w:rsidRDefault="00D02AF5" w:rsidP="00554CBC">
      <w:pPr>
        <w:pStyle w:val="Szvegtrzs"/>
        <w:spacing w:after="0"/>
        <w:ind w:left="1289" w:hanging="850"/>
        <w:rPr>
          <w:sz w:val="22"/>
          <w:szCs w:val="22"/>
        </w:rPr>
      </w:pPr>
      <w:r w:rsidRPr="00554CBC">
        <w:rPr>
          <w:b/>
          <w:color w:val="000009"/>
          <w:sz w:val="22"/>
          <w:szCs w:val="22"/>
        </w:rPr>
        <w:t xml:space="preserve">Lábazat: </w:t>
      </w:r>
      <w:r w:rsidRPr="00554CBC">
        <w:rPr>
          <w:color w:val="000009"/>
          <w:sz w:val="22"/>
          <w:szCs w:val="22"/>
        </w:rPr>
        <w:t>monolit vasbeton talpgerenda C25/30-XC2-32/F2 beton kitöltéssel B500A (B.60.50) bordás betonacél vasalással</w:t>
      </w:r>
    </w:p>
    <w:p w:rsidR="00D02AF5" w:rsidRPr="00554CBC" w:rsidRDefault="00D02AF5" w:rsidP="00554CBC">
      <w:pPr>
        <w:ind w:left="439"/>
        <w:rPr>
          <w:sz w:val="22"/>
          <w:szCs w:val="22"/>
        </w:rPr>
      </w:pPr>
      <w:r w:rsidRPr="00554CBC">
        <w:rPr>
          <w:b/>
          <w:color w:val="000009"/>
          <w:sz w:val="22"/>
          <w:szCs w:val="22"/>
        </w:rPr>
        <w:t xml:space="preserve">Külső és belső teherhordó falazat: </w:t>
      </w:r>
      <w:r w:rsidRPr="00554CBC">
        <w:rPr>
          <w:color w:val="000009"/>
          <w:sz w:val="22"/>
          <w:szCs w:val="22"/>
        </w:rPr>
        <w:t>30 cm kerámia falazat</w:t>
      </w:r>
    </w:p>
    <w:p w:rsidR="00D02AF5" w:rsidRPr="00554CBC" w:rsidRDefault="00D02AF5" w:rsidP="00554CBC">
      <w:pPr>
        <w:ind w:left="439"/>
        <w:rPr>
          <w:sz w:val="22"/>
          <w:szCs w:val="22"/>
        </w:rPr>
      </w:pPr>
      <w:r w:rsidRPr="00554CBC">
        <w:rPr>
          <w:b/>
          <w:color w:val="000009"/>
          <w:sz w:val="22"/>
          <w:szCs w:val="22"/>
        </w:rPr>
        <w:t xml:space="preserve">Válaszfalak: </w:t>
      </w:r>
      <w:r w:rsidRPr="00554CBC">
        <w:rPr>
          <w:color w:val="000009"/>
          <w:sz w:val="22"/>
          <w:szCs w:val="22"/>
        </w:rPr>
        <w:t>10 cm kerámia falazat</w:t>
      </w:r>
    </w:p>
    <w:p w:rsidR="00D02AF5" w:rsidRPr="00554CBC" w:rsidRDefault="00D02AF5" w:rsidP="00554CBC">
      <w:pPr>
        <w:pStyle w:val="Szvegtrzs"/>
        <w:spacing w:after="0"/>
        <w:ind w:left="1289" w:hanging="850"/>
        <w:rPr>
          <w:sz w:val="22"/>
          <w:szCs w:val="22"/>
        </w:rPr>
      </w:pPr>
      <w:r w:rsidRPr="00554CBC">
        <w:rPr>
          <w:b/>
          <w:color w:val="000009"/>
          <w:sz w:val="22"/>
          <w:szCs w:val="22"/>
        </w:rPr>
        <w:t xml:space="preserve">Koszorú: </w:t>
      </w:r>
      <w:r w:rsidRPr="00554CBC">
        <w:rPr>
          <w:color w:val="000009"/>
          <w:sz w:val="22"/>
          <w:szCs w:val="22"/>
        </w:rPr>
        <w:t>monolit vasbeton koszorú C20/25-XC1-24/F3 betonból B500A (B.60.50) bordás betonacél vasalással</w:t>
      </w:r>
    </w:p>
    <w:p w:rsidR="00D02AF5" w:rsidRPr="00554CBC" w:rsidRDefault="00D02AF5" w:rsidP="00554CBC">
      <w:pPr>
        <w:ind w:left="439"/>
        <w:rPr>
          <w:sz w:val="22"/>
          <w:szCs w:val="22"/>
        </w:rPr>
      </w:pPr>
      <w:r w:rsidRPr="00554CBC">
        <w:rPr>
          <w:b/>
          <w:color w:val="000009"/>
          <w:sz w:val="22"/>
          <w:szCs w:val="22"/>
        </w:rPr>
        <w:t xml:space="preserve">Földszint feletti födém: </w:t>
      </w:r>
      <w:r w:rsidRPr="00554CBC">
        <w:rPr>
          <w:color w:val="000009"/>
          <w:sz w:val="22"/>
          <w:szCs w:val="22"/>
        </w:rPr>
        <w:t>fa gerendás födém gipszkarton alsó borítással</w:t>
      </w:r>
    </w:p>
    <w:p w:rsidR="00D02AF5" w:rsidRPr="00554CBC" w:rsidRDefault="00D02AF5" w:rsidP="00554CBC">
      <w:pPr>
        <w:ind w:left="439"/>
        <w:rPr>
          <w:sz w:val="22"/>
          <w:szCs w:val="22"/>
        </w:rPr>
      </w:pPr>
      <w:r w:rsidRPr="00554CBC">
        <w:rPr>
          <w:b/>
          <w:color w:val="000009"/>
          <w:sz w:val="22"/>
          <w:szCs w:val="22"/>
        </w:rPr>
        <w:t xml:space="preserve">Tetőszerkezet: </w:t>
      </w:r>
      <w:r w:rsidRPr="00554CBC">
        <w:rPr>
          <w:color w:val="000009"/>
          <w:sz w:val="22"/>
          <w:szCs w:val="22"/>
        </w:rPr>
        <w:t>fa tetőszerkezet összetett nyeregtetővel</w:t>
      </w:r>
    </w:p>
    <w:p w:rsidR="00D02AF5" w:rsidRPr="00554CBC" w:rsidRDefault="00D02AF5" w:rsidP="00554CBC">
      <w:pPr>
        <w:ind w:left="439"/>
        <w:rPr>
          <w:sz w:val="22"/>
          <w:szCs w:val="22"/>
        </w:rPr>
      </w:pPr>
      <w:r w:rsidRPr="00554CBC">
        <w:rPr>
          <w:b/>
          <w:color w:val="000009"/>
          <w:sz w:val="22"/>
          <w:szCs w:val="22"/>
        </w:rPr>
        <w:t xml:space="preserve">Tetőfedés: </w:t>
      </w:r>
      <w:r w:rsidRPr="00554CBC">
        <w:rPr>
          <w:color w:val="000009"/>
          <w:sz w:val="22"/>
          <w:szCs w:val="22"/>
        </w:rPr>
        <w:t>kerámia tetőcserép</w:t>
      </w:r>
    </w:p>
    <w:p w:rsidR="00D02AF5" w:rsidRPr="00554CBC" w:rsidRDefault="00D02AF5" w:rsidP="00554CBC">
      <w:pPr>
        <w:pStyle w:val="Szvegtrzs"/>
        <w:spacing w:after="0"/>
        <w:ind w:left="1289" w:right="252" w:hanging="850"/>
        <w:jc w:val="both"/>
        <w:rPr>
          <w:sz w:val="22"/>
          <w:szCs w:val="22"/>
        </w:rPr>
      </w:pPr>
      <w:r w:rsidRPr="00554CBC">
        <w:rPr>
          <w:b/>
          <w:color w:val="000009"/>
          <w:sz w:val="22"/>
          <w:szCs w:val="22"/>
        </w:rPr>
        <w:t xml:space="preserve">Szigetelés: </w:t>
      </w:r>
      <w:r w:rsidRPr="00554CBC">
        <w:rPr>
          <w:color w:val="000009"/>
          <w:sz w:val="22"/>
          <w:szCs w:val="22"/>
        </w:rPr>
        <w:t>30 cm hőszigetelés a födémen, homlokzaton 15 cm EPS, a lábazaton 12 cm XPS hőszigetelő rendszer. Padlóban: 1 réteg modifikált bitumenes lemez felette 7 cm lépésálló hőszigetelő lemez.</w:t>
      </w:r>
    </w:p>
    <w:p w:rsidR="00D02AF5" w:rsidRPr="00554CBC" w:rsidRDefault="00D02AF5" w:rsidP="00554CBC">
      <w:pPr>
        <w:ind w:left="439"/>
        <w:rPr>
          <w:sz w:val="22"/>
          <w:szCs w:val="22"/>
        </w:rPr>
      </w:pPr>
      <w:r w:rsidRPr="00554CBC">
        <w:rPr>
          <w:b/>
          <w:color w:val="000009"/>
          <w:sz w:val="22"/>
          <w:szCs w:val="22"/>
        </w:rPr>
        <w:t xml:space="preserve">Ereszkialakítás: </w:t>
      </w:r>
      <w:r w:rsidRPr="00554CBC">
        <w:rPr>
          <w:color w:val="000009"/>
          <w:sz w:val="22"/>
          <w:szCs w:val="22"/>
        </w:rPr>
        <w:t>gyalult deszkából készített homlok és ereszdeszkázat, lazúrozva.</w:t>
      </w:r>
    </w:p>
    <w:p w:rsidR="00D02AF5" w:rsidRPr="00554CBC" w:rsidRDefault="00D02AF5" w:rsidP="00554CBC">
      <w:pPr>
        <w:ind w:left="439"/>
        <w:rPr>
          <w:sz w:val="22"/>
          <w:szCs w:val="22"/>
        </w:rPr>
      </w:pPr>
      <w:r w:rsidRPr="00554CBC">
        <w:rPr>
          <w:b/>
          <w:color w:val="000009"/>
          <w:sz w:val="22"/>
          <w:szCs w:val="22"/>
        </w:rPr>
        <w:t xml:space="preserve">Eresz és lefolyó: </w:t>
      </w:r>
      <w:r w:rsidRPr="00554CBC">
        <w:rPr>
          <w:color w:val="000009"/>
          <w:sz w:val="22"/>
          <w:szCs w:val="22"/>
        </w:rPr>
        <w:t>festett, horganyzott acél függőeresz és lefolyócső</w:t>
      </w:r>
    </w:p>
    <w:p w:rsidR="00D02AF5" w:rsidRPr="00554CBC" w:rsidRDefault="00D02AF5" w:rsidP="00554CBC">
      <w:pPr>
        <w:pStyle w:val="Szvegtrzs"/>
        <w:spacing w:after="0"/>
        <w:ind w:left="1289" w:hanging="850"/>
        <w:rPr>
          <w:sz w:val="22"/>
          <w:szCs w:val="22"/>
        </w:rPr>
      </w:pPr>
      <w:r w:rsidRPr="00554CBC">
        <w:rPr>
          <w:b/>
          <w:color w:val="000009"/>
          <w:sz w:val="22"/>
          <w:szCs w:val="22"/>
        </w:rPr>
        <w:t xml:space="preserve">Nyílászárók: </w:t>
      </w:r>
      <w:r w:rsidRPr="00554CBC">
        <w:rPr>
          <w:color w:val="000009"/>
          <w:sz w:val="22"/>
          <w:szCs w:val="22"/>
        </w:rPr>
        <w:t>fokozott hőszigetelésű műanyag homlokzati nyílászárók 3 rétegű üvegezéssel, belső ajtók fa szerkezetűek.</w:t>
      </w:r>
    </w:p>
    <w:p w:rsidR="00D02AF5" w:rsidRPr="00554CBC" w:rsidRDefault="00D02AF5" w:rsidP="00554CBC">
      <w:pPr>
        <w:pStyle w:val="Heading6"/>
        <w:spacing w:line="240" w:lineRule="auto"/>
        <w:ind w:left="156" w:firstLine="0"/>
        <w:rPr>
          <w:rFonts w:ascii="Times New Roman" w:hAnsi="Times New Roman" w:cs="Times New Roman"/>
        </w:rPr>
      </w:pPr>
      <w:proofErr w:type="spellStart"/>
      <w:r w:rsidRPr="00554CBC">
        <w:rPr>
          <w:rFonts w:ascii="Times New Roman" w:hAnsi="Times New Roman" w:cs="Times New Roman"/>
        </w:rPr>
        <w:t>Burkolatok</w:t>
      </w:r>
      <w:proofErr w:type="spellEnd"/>
      <w:r w:rsidRPr="00554CBC">
        <w:rPr>
          <w:rFonts w:ascii="Times New Roman" w:hAnsi="Times New Roman" w:cs="Times New Roman"/>
        </w:rPr>
        <w:t>:</w:t>
      </w:r>
    </w:p>
    <w:p w:rsidR="00D02AF5" w:rsidRPr="00554CBC" w:rsidRDefault="00D02AF5" w:rsidP="00554CBC">
      <w:pPr>
        <w:pStyle w:val="Szvegtrzs"/>
        <w:spacing w:after="0"/>
        <w:ind w:left="439"/>
        <w:rPr>
          <w:sz w:val="22"/>
          <w:szCs w:val="22"/>
        </w:rPr>
      </w:pPr>
      <w:r w:rsidRPr="00554CBC">
        <w:rPr>
          <w:b/>
          <w:color w:val="000009"/>
          <w:sz w:val="22"/>
          <w:szCs w:val="22"/>
        </w:rPr>
        <w:t xml:space="preserve">Padlóburkolatok: </w:t>
      </w:r>
      <w:r w:rsidRPr="00554CBC">
        <w:rPr>
          <w:color w:val="000009"/>
          <w:sz w:val="22"/>
          <w:szCs w:val="22"/>
        </w:rPr>
        <w:t>a lent következő helyiséglistában, helységenként külön-külön megnevezve.</w:t>
      </w:r>
    </w:p>
    <w:p w:rsidR="00D02AF5" w:rsidRPr="00554CBC" w:rsidRDefault="00D02AF5" w:rsidP="00554CBC">
      <w:pPr>
        <w:ind w:left="439"/>
        <w:rPr>
          <w:sz w:val="22"/>
          <w:szCs w:val="22"/>
        </w:rPr>
      </w:pPr>
      <w:r w:rsidRPr="00554CBC">
        <w:rPr>
          <w:b/>
          <w:color w:val="000009"/>
          <w:sz w:val="22"/>
          <w:szCs w:val="22"/>
        </w:rPr>
        <w:t xml:space="preserve">Homlokzati burkolat: </w:t>
      </w:r>
      <w:proofErr w:type="spellStart"/>
      <w:r w:rsidRPr="00554CBC">
        <w:rPr>
          <w:color w:val="000009"/>
          <w:sz w:val="22"/>
          <w:szCs w:val="22"/>
        </w:rPr>
        <w:t>nemesvakolat</w:t>
      </w:r>
      <w:proofErr w:type="spellEnd"/>
    </w:p>
    <w:p w:rsidR="00D02AF5" w:rsidRPr="00554CBC" w:rsidRDefault="00D02AF5" w:rsidP="00554CBC">
      <w:pPr>
        <w:pStyle w:val="Szvegtrzs"/>
        <w:spacing w:after="0"/>
        <w:ind w:left="1289" w:hanging="850"/>
        <w:rPr>
          <w:sz w:val="22"/>
          <w:szCs w:val="22"/>
        </w:rPr>
      </w:pPr>
      <w:r w:rsidRPr="00554CBC">
        <w:rPr>
          <w:b/>
          <w:color w:val="000009"/>
          <w:sz w:val="22"/>
          <w:szCs w:val="22"/>
        </w:rPr>
        <w:t xml:space="preserve">Falburkolatok: </w:t>
      </w:r>
      <w:r w:rsidRPr="00554CBC">
        <w:rPr>
          <w:color w:val="000009"/>
          <w:sz w:val="22"/>
          <w:szCs w:val="22"/>
        </w:rPr>
        <w:t>a vizes helyiségekben 2,10 m magas csempeburkolat, a személyzeti tartózkodóban az alsó és felső pult között szintén csempeburkolat készül</w:t>
      </w:r>
    </w:p>
    <w:p w:rsidR="00D02AF5" w:rsidRPr="00554CBC" w:rsidRDefault="00D02AF5" w:rsidP="00554CBC">
      <w:pPr>
        <w:ind w:left="439"/>
        <w:rPr>
          <w:sz w:val="22"/>
          <w:szCs w:val="22"/>
        </w:rPr>
      </w:pPr>
      <w:r w:rsidRPr="00554CBC">
        <w:rPr>
          <w:b/>
          <w:color w:val="000009"/>
          <w:sz w:val="22"/>
          <w:szCs w:val="22"/>
        </w:rPr>
        <w:t xml:space="preserve">Festés-mázolás: </w:t>
      </w:r>
      <w:r w:rsidRPr="00554CBC">
        <w:rPr>
          <w:color w:val="000009"/>
          <w:sz w:val="22"/>
          <w:szCs w:val="22"/>
        </w:rPr>
        <w:t>belső felületek 2 réteg diszperziós festés.</w:t>
      </w:r>
    </w:p>
    <w:p w:rsidR="00D02AF5" w:rsidRPr="007267EE" w:rsidRDefault="00D02AF5" w:rsidP="00554CBC">
      <w:pPr>
        <w:pStyle w:val="Szvegtrzs"/>
        <w:spacing w:after="0"/>
        <w:rPr>
          <w:sz w:val="20"/>
          <w:szCs w:val="20"/>
        </w:rPr>
      </w:pPr>
    </w:p>
    <w:p w:rsidR="00D02AF5" w:rsidRPr="00554CBC" w:rsidRDefault="00D02AF5" w:rsidP="00554CBC">
      <w:pPr>
        <w:pStyle w:val="Heading4"/>
        <w:numPr>
          <w:ilvl w:val="0"/>
          <w:numId w:val="38"/>
        </w:numPr>
        <w:tabs>
          <w:tab w:val="left" w:pos="411"/>
        </w:tabs>
        <w:spacing w:line="240" w:lineRule="auto"/>
        <w:ind w:hanging="254"/>
        <w:rPr>
          <w:rFonts w:ascii="Times New Roman" w:hAnsi="Times New Roman" w:cs="Times New Roman"/>
          <w:color w:val="000009"/>
          <w:sz w:val="22"/>
          <w:szCs w:val="22"/>
        </w:rPr>
      </w:pPr>
      <w:proofErr w:type="spellStart"/>
      <w:r w:rsidRPr="00554CBC">
        <w:rPr>
          <w:rFonts w:ascii="Times New Roman" w:hAnsi="Times New Roman" w:cs="Times New Roman"/>
          <w:color w:val="000009"/>
          <w:sz w:val="22"/>
          <w:szCs w:val="22"/>
        </w:rPr>
        <w:t>Gépészeti</w:t>
      </w:r>
      <w:proofErr w:type="spellEnd"/>
      <w:r w:rsidRPr="00554CBC">
        <w:rPr>
          <w:rFonts w:ascii="Times New Roman" w:hAnsi="Times New Roman" w:cs="Times New Roman"/>
          <w:color w:val="000009"/>
          <w:sz w:val="22"/>
          <w:szCs w:val="22"/>
        </w:rPr>
        <w:t xml:space="preserve"> </w:t>
      </w:r>
      <w:proofErr w:type="spellStart"/>
      <w:r w:rsidRPr="00554CBC">
        <w:rPr>
          <w:rFonts w:ascii="Times New Roman" w:hAnsi="Times New Roman" w:cs="Times New Roman"/>
          <w:color w:val="000009"/>
          <w:sz w:val="22"/>
          <w:szCs w:val="22"/>
        </w:rPr>
        <w:t>műszaki</w:t>
      </w:r>
      <w:proofErr w:type="spellEnd"/>
      <w:r w:rsidRPr="00554CBC">
        <w:rPr>
          <w:rFonts w:ascii="Times New Roman" w:hAnsi="Times New Roman" w:cs="Times New Roman"/>
          <w:color w:val="000009"/>
          <w:spacing w:val="-5"/>
          <w:sz w:val="22"/>
          <w:szCs w:val="22"/>
        </w:rPr>
        <w:t xml:space="preserve"> </w:t>
      </w:r>
      <w:proofErr w:type="spellStart"/>
      <w:r w:rsidRPr="00554CBC">
        <w:rPr>
          <w:rFonts w:ascii="Times New Roman" w:hAnsi="Times New Roman" w:cs="Times New Roman"/>
          <w:color w:val="000009"/>
          <w:sz w:val="22"/>
          <w:szCs w:val="22"/>
        </w:rPr>
        <w:t>leírás</w:t>
      </w:r>
      <w:proofErr w:type="spellEnd"/>
    </w:p>
    <w:p w:rsidR="00D02AF5" w:rsidRPr="00554CBC" w:rsidRDefault="00D02AF5" w:rsidP="00554CBC">
      <w:pPr>
        <w:pStyle w:val="Szvegtrzs"/>
        <w:spacing w:after="0"/>
        <w:ind w:left="1574" w:right="403" w:hanging="1136"/>
        <w:jc w:val="both"/>
        <w:rPr>
          <w:sz w:val="22"/>
          <w:szCs w:val="22"/>
        </w:rPr>
      </w:pPr>
      <w:r w:rsidRPr="00554CBC">
        <w:rPr>
          <w:b/>
          <w:sz w:val="22"/>
          <w:szCs w:val="22"/>
        </w:rPr>
        <w:t xml:space="preserve">Szennyvíz-elvezetés: </w:t>
      </w:r>
      <w:r w:rsidRPr="00554CBC">
        <w:rPr>
          <w:sz w:val="22"/>
          <w:szCs w:val="22"/>
        </w:rPr>
        <w:t>A jelenlegi öltöző épület rá van kötve a szennyvízhálózatra, ezért közmű csatlakozással a telek rendelkezik, ezért keresztmetszetét nem kívánjuk bővíteni.</w:t>
      </w:r>
    </w:p>
    <w:p w:rsidR="00D02AF5" w:rsidRPr="00554CBC" w:rsidRDefault="00D02AF5" w:rsidP="00554CBC">
      <w:pPr>
        <w:pStyle w:val="Szvegtrzs"/>
        <w:spacing w:after="0"/>
        <w:ind w:left="1574" w:right="401" w:hanging="1136"/>
        <w:jc w:val="both"/>
        <w:rPr>
          <w:sz w:val="22"/>
          <w:szCs w:val="22"/>
        </w:rPr>
      </w:pPr>
      <w:r w:rsidRPr="00554CBC">
        <w:rPr>
          <w:b/>
          <w:sz w:val="22"/>
          <w:szCs w:val="22"/>
        </w:rPr>
        <w:t xml:space="preserve">Vízhálózat: </w:t>
      </w:r>
      <w:r w:rsidRPr="00554CBC">
        <w:rPr>
          <w:sz w:val="22"/>
          <w:szCs w:val="22"/>
        </w:rPr>
        <w:t xml:space="preserve">Az épület vízellátását a meglévő ivóvízhálózatra csatlakozással biztosítjuk. A </w:t>
      </w:r>
      <w:proofErr w:type="spellStart"/>
      <w:r w:rsidRPr="00554CBC">
        <w:rPr>
          <w:sz w:val="22"/>
          <w:szCs w:val="22"/>
        </w:rPr>
        <w:t>melegvízellátást</w:t>
      </w:r>
      <w:proofErr w:type="spellEnd"/>
      <w:r w:rsidRPr="00554CBC">
        <w:rPr>
          <w:sz w:val="22"/>
          <w:szCs w:val="22"/>
        </w:rPr>
        <w:t xml:space="preserve"> a helyiségekben elhelyezett elektromos vízmelegítők szolgáltatják.</w:t>
      </w:r>
    </w:p>
    <w:p w:rsidR="00D02AF5" w:rsidRPr="00554CBC" w:rsidRDefault="00D02AF5" w:rsidP="00554CBC">
      <w:pPr>
        <w:pStyle w:val="Szvegtrzs"/>
        <w:spacing w:after="0"/>
        <w:ind w:left="1574" w:right="403" w:hanging="1136"/>
        <w:jc w:val="both"/>
        <w:rPr>
          <w:sz w:val="22"/>
          <w:szCs w:val="22"/>
        </w:rPr>
      </w:pPr>
      <w:r w:rsidRPr="00554CBC">
        <w:rPr>
          <w:b/>
          <w:sz w:val="22"/>
          <w:szCs w:val="22"/>
        </w:rPr>
        <w:t xml:space="preserve">Csapadékvíz elvezetés: </w:t>
      </w:r>
      <w:r w:rsidRPr="00554CBC">
        <w:rPr>
          <w:sz w:val="22"/>
          <w:szCs w:val="22"/>
        </w:rPr>
        <w:t>Az épület tetőhéjazatáról függőeresz csatornával gyűjtjük a csapadékvizet, amit lefolyókon keresztül vezetünk el a telek zöldfelületére, ahol teljes mértékben elszikkad.</w:t>
      </w:r>
    </w:p>
    <w:p w:rsidR="00D02AF5" w:rsidRPr="00554CBC" w:rsidRDefault="00D02AF5" w:rsidP="00554CBC">
      <w:pPr>
        <w:ind w:left="439"/>
        <w:rPr>
          <w:sz w:val="22"/>
          <w:szCs w:val="22"/>
        </w:rPr>
      </w:pPr>
      <w:r w:rsidRPr="00554CBC">
        <w:rPr>
          <w:b/>
          <w:sz w:val="22"/>
          <w:szCs w:val="22"/>
        </w:rPr>
        <w:t xml:space="preserve">Égéstermék elvezetése: </w:t>
      </w:r>
      <w:r w:rsidRPr="00554CBC">
        <w:rPr>
          <w:sz w:val="22"/>
          <w:szCs w:val="22"/>
        </w:rPr>
        <w:t>Nem releváns.</w:t>
      </w:r>
    </w:p>
    <w:p w:rsidR="00D02AF5" w:rsidRPr="00554CBC" w:rsidRDefault="00D02AF5" w:rsidP="00554CBC">
      <w:pPr>
        <w:pStyle w:val="Szvegtrzs"/>
        <w:spacing w:after="0"/>
        <w:ind w:left="1574" w:hanging="1136"/>
        <w:rPr>
          <w:sz w:val="22"/>
          <w:szCs w:val="22"/>
        </w:rPr>
      </w:pPr>
      <w:r w:rsidRPr="00554CBC">
        <w:rPr>
          <w:b/>
          <w:sz w:val="22"/>
          <w:szCs w:val="22"/>
        </w:rPr>
        <w:t xml:space="preserve">Gázellátás: </w:t>
      </w:r>
      <w:r w:rsidRPr="00554CBC">
        <w:rPr>
          <w:sz w:val="22"/>
          <w:szCs w:val="22"/>
        </w:rPr>
        <w:t>Gáz közműcsatlakozással nem rendelkezik az ingatlan, a tervezett épülethez gázcsatlakozásra nincs szükség.</w:t>
      </w:r>
    </w:p>
    <w:p w:rsidR="00D02AF5" w:rsidRDefault="00D02AF5" w:rsidP="00554CBC">
      <w:pPr>
        <w:pStyle w:val="Szvegtrzs"/>
        <w:spacing w:after="0"/>
        <w:ind w:left="1574" w:right="407" w:hanging="1136"/>
        <w:jc w:val="both"/>
        <w:rPr>
          <w:sz w:val="22"/>
          <w:szCs w:val="22"/>
        </w:rPr>
      </w:pPr>
      <w:r w:rsidRPr="00554CBC">
        <w:rPr>
          <w:b/>
          <w:sz w:val="22"/>
          <w:szCs w:val="22"/>
        </w:rPr>
        <w:t xml:space="preserve">Fűtési rendszer: </w:t>
      </w:r>
      <w:r w:rsidRPr="00554CBC">
        <w:rPr>
          <w:sz w:val="22"/>
          <w:szCs w:val="22"/>
        </w:rPr>
        <w:t>A két szigetelt épületrészben elektromos radiátoros fűtés készül. Az épületben elektromos vízmelegítőt helyezünk el. A fűtésnél és az elektromos vízmelegítőnél is a napelem által termelt áramot használjuk fel.</w:t>
      </w:r>
    </w:p>
    <w:p w:rsidR="00D02AF5" w:rsidRPr="00554CBC" w:rsidRDefault="00D02AF5" w:rsidP="00554CBC">
      <w:pPr>
        <w:ind w:left="439"/>
        <w:rPr>
          <w:sz w:val="22"/>
          <w:szCs w:val="22"/>
        </w:rPr>
      </w:pPr>
      <w:r w:rsidRPr="00554CBC">
        <w:rPr>
          <w:b/>
          <w:sz w:val="22"/>
          <w:szCs w:val="22"/>
        </w:rPr>
        <w:t xml:space="preserve">Légtechnikai rendszerek: </w:t>
      </w:r>
      <w:r w:rsidRPr="00554CBC">
        <w:rPr>
          <w:sz w:val="22"/>
          <w:szCs w:val="22"/>
        </w:rPr>
        <w:t>Az épület helyiségei közvetlenül kiszellőztethetőek.</w:t>
      </w:r>
    </w:p>
    <w:p w:rsidR="00D02AF5" w:rsidRPr="007267EE" w:rsidRDefault="00D02AF5" w:rsidP="00554CBC">
      <w:pPr>
        <w:pStyle w:val="Szvegtrzs"/>
        <w:spacing w:after="0"/>
        <w:rPr>
          <w:sz w:val="20"/>
          <w:szCs w:val="20"/>
        </w:rPr>
      </w:pPr>
    </w:p>
    <w:p w:rsidR="00D02AF5" w:rsidRPr="00554CBC" w:rsidRDefault="00D02AF5" w:rsidP="00554CBC">
      <w:pPr>
        <w:pStyle w:val="Heading4"/>
        <w:numPr>
          <w:ilvl w:val="0"/>
          <w:numId w:val="38"/>
        </w:numPr>
        <w:tabs>
          <w:tab w:val="left" w:pos="411"/>
        </w:tabs>
        <w:spacing w:line="240" w:lineRule="auto"/>
        <w:ind w:hanging="254"/>
        <w:rPr>
          <w:rFonts w:ascii="Times New Roman" w:hAnsi="Times New Roman" w:cs="Times New Roman"/>
          <w:color w:val="000009"/>
          <w:sz w:val="22"/>
          <w:szCs w:val="22"/>
        </w:rPr>
      </w:pPr>
      <w:proofErr w:type="spellStart"/>
      <w:r w:rsidRPr="00554CBC">
        <w:rPr>
          <w:rFonts w:ascii="Times New Roman" w:hAnsi="Times New Roman" w:cs="Times New Roman"/>
          <w:color w:val="000009"/>
          <w:sz w:val="22"/>
          <w:szCs w:val="22"/>
        </w:rPr>
        <w:t>Épületvillamossági</w:t>
      </w:r>
      <w:proofErr w:type="spellEnd"/>
      <w:r w:rsidRPr="00554CBC">
        <w:rPr>
          <w:rFonts w:ascii="Times New Roman" w:hAnsi="Times New Roman" w:cs="Times New Roman"/>
          <w:color w:val="000009"/>
          <w:sz w:val="22"/>
          <w:szCs w:val="22"/>
        </w:rPr>
        <w:t xml:space="preserve"> </w:t>
      </w:r>
      <w:proofErr w:type="spellStart"/>
      <w:r w:rsidRPr="00554CBC">
        <w:rPr>
          <w:rFonts w:ascii="Times New Roman" w:hAnsi="Times New Roman" w:cs="Times New Roman"/>
          <w:color w:val="000009"/>
          <w:sz w:val="22"/>
          <w:szCs w:val="22"/>
        </w:rPr>
        <w:t>műszaki</w:t>
      </w:r>
      <w:proofErr w:type="spellEnd"/>
      <w:r w:rsidRPr="00554CBC">
        <w:rPr>
          <w:rFonts w:ascii="Times New Roman" w:hAnsi="Times New Roman" w:cs="Times New Roman"/>
          <w:color w:val="000009"/>
          <w:spacing w:val="-2"/>
          <w:sz w:val="22"/>
          <w:szCs w:val="22"/>
        </w:rPr>
        <w:t xml:space="preserve"> </w:t>
      </w:r>
      <w:proofErr w:type="spellStart"/>
      <w:r w:rsidRPr="00554CBC">
        <w:rPr>
          <w:rFonts w:ascii="Times New Roman" w:hAnsi="Times New Roman" w:cs="Times New Roman"/>
          <w:color w:val="000009"/>
          <w:sz w:val="22"/>
          <w:szCs w:val="22"/>
        </w:rPr>
        <w:t>leírás</w:t>
      </w:r>
      <w:proofErr w:type="spellEnd"/>
    </w:p>
    <w:p w:rsidR="00D02AF5" w:rsidRPr="00554CBC" w:rsidRDefault="00D02AF5" w:rsidP="00554CBC">
      <w:pPr>
        <w:pStyle w:val="Szvegtrzs"/>
        <w:spacing w:after="0"/>
        <w:ind w:left="439" w:right="401"/>
        <w:jc w:val="both"/>
        <w:rPr>
          <w:sz w:val="22"/>
          <w:szCs w:val="22"/>
        </w:rPr>
      </w:pPr>
      <w:r w:rsidRPr="00554CBC">
        <w:rPr>
          <w:sz w:val="22"/>
          <w:szCs w:val="22"/>
        </w:rPr>
        <w:t xml:space="preserve">Az elektromos áram ellátását az </w:t>
      </w:r>
      <w:proofErr w:type="spellStart"/>
      <w:r w:rsidRPr="00554CBC">
        <w:rPr>
          <w:sz w:val="22"/>
          <w:szCs w:val="22"/>
        </w:rPr>
        <w:t>E-On</w:t>
      </w:r>
      <w:proofErr w:type="spellEnd"/>
      <w:r w:rsidRPr="00554CBC">
        <w:rPr>
          <w:sz w:val="22"/>
          <w:szCs w:val="22"/>
        </w:rPr>
        <w:t xml:space="preserve"> </w:t>
      </w:r>
      <w:proofErr w:type="spellStart"/>
      <w:r w:rsidRPr="00554CBC">
        <w:rPr>
          <w:sz w:val="22"/>
          <w:szCs w:val="22"/>
        </w:rPr>
        <w:t>Zrt</w:t>
      </w:r>
      <w:proofErr w:type="spellEnd"/>
      <w:r w:rsidRPr="00554CBC">
        <w:rPr>
          <w:sz w:val="22"/>
          <w:szCs w:val="22"/>
        </w:rPr>
        <w:t>. közműszolgáltató biztosítja. Jelenleg az ingatlanon élő elektromos mérőhely található. Az új szabályozás szerint a mérőórát a kerítésbe kell elhelyezni, ezért a kivitelezés során új mérőhely kialakítása szükséges.</w:t>
      </w:r>
    </w:p>
    <w:p w:rsidR="00D02AF5" w:rsidRPr="00554CBC" w:rsidRDefault="00D02AF5" w:rsidP="00554CBC">
      <w:pPr>
        <w:pStyle w:val="Szvegtrzs"/>
        <w:spacing w:after="0"/>
        <w:ind w:left="439" w:right="401"/>
        <w:jc w:val="both"/>
        <w:rPr>
          <w:sz w:val="22"/>
          <w:szCs w:val="22"/>
        </w:rPr>
      </w:pPr>
      <w:r w:rsidRPr="00554CBC">
        <w:rPr>
          <w:sz w:val="22"/>
          <w:szCs w:val="22"/>
        </w:rPr>
        <w:t xml:space="preserve">Az épületben szabvány szerinti elektromos hálózatot építünk ki, melynek része az energiatakarékos izzóval működtetett világítás, helyiségenként elhelyezett kapcsolókkal és </w:t>
      </w:r>
      <w:proofErr w:type="spellStart"/>
      <w:r w:rsidRPr="00554CBC">
        <w:rPr>
          <w:sz w:val="22"/>
          <w:szCs w:val="22"/>
        </w:rPr>
        <w:t>dugaljakkal</w:t>
      </w:r>
      <w:proofErr w:type="spellEnd"/>
      <w:r w:rsidRPr="00554CBC">
        <w:rPr>
          <w:sz w:val="22"/>
          <w:szCs w:val="22"/>
        </w:rPr>
        <w:t xml:space="preserve">. Az érintésvédelemről </w:t>
      </w:r>
      <w:proofErr w:type="spellStart"/>
      <w:r w:rsidRPr="00554CBC">
        <w:rPr>
          <w:sz w:val="22"/>
          <w:szCs w:val="22"/>
        </w:rPr>
        <w:t>firelé</w:t>
      </w:r>
      <w:proofErr w:type="spellEnd"/>
      <w:r w:rsidRPr="00554CBC">
        <w:rPr>
          <w:sz w:val="22"/>
          <w:szCs w:val="22"/>
        </w:rPr>
        <w:t xml:space="preserve"> gondoskodik. Az épület használatbavételéhez érintésvédelmi jegyzőkönyvet kell majd készíteni.</w:t>
      </w:r>
    </w:p>
    <w:p w:rsidR="00D02AF5" w:rsidRPr="00554CBC" w:rsidRDefault="00D02AF5" w:rsidP="00554CBC">
      <w:pPr>
        <w:pStyle w:val="Szvegtrzs"/>
        <w:spacing w:after="0"/>
        <w:ind w:left="1574" w:right="179" w:hanging="1136"/>
        <w:rPr>
          <w:sz w:val="22"/>
          <w:szCs w:val="22"/>
        </w:rPr>
      </w:pPr>
      <w:r w:rsidRPr="00554CBC">
        <w:rPr>
          <w:b/>
          <w:sz w:val="22"/>
          <w:szCs w:val="22"/>
        </w:rPr>
        <w:t xml:space="preserve">Megújuló energia: </w:t>
      </w:r>
      <w:r w:rsidRPr="00554CBC">
        <w:rPr>
          <w:sz w:val="22"/>
          <w:szCs w:val="22"/>
        </w:rPr>
        <w:t xml:space="preserve">A projekt keretében megvalósul a megújuló </w:t>
      </w:r>
      <w:proofErr w:type="gramStart"/>
      <w:r w:rsidRPr="00554CBC">
        <w:rPr>
          <w:sz w:val="22"/>
          <w:szCs w:val="22"/>
        </w:rPr>
        <w:t>energia hasznosítás</w:t>
      </w:r>
      <w:proofErr w:type="gramEnd"/>
      <w:r w:rsidRPr="00554CBC">
        <w:rPr>
          <w:sz w:val="22"/>
          <w:szCs w:val="22"/>
        </w:rPr>
        <w:t xml:space="preserve"> (napelem- és napkollektor rendszer).</w:t>
      </w:r>
    </w:p>
    <w:p w:rsidR="00D02AF5" w:rsidRPr="00554CBC" w:rsidRDefault="00D02AF5" w:rsidP="00554CBC">
      <w:pPr>
        <w:pStyle w:val="Szvegtrzs"/>
        <w:spacing w:after="0"/>
        <w:ind w:left="1574"/>
        <w:rPr>
          <w:sz w:val="22"/>
          <w:szCs w:val="22"/>
        </w:rPr>
      </w:pPr>
      <w:r w:rsidRPr="00554CBC">
        <w:rPr>
          <w:sz w:val="22"/>
          <w:szCs w:val="22"/>
        </w:rPr>
        <w:t>A megújuló energiaforrást hasznosító technológia:</w:t>
      </w:r>
    </w:p>
    <w:p w:rsidR="00D02AF5" w:rsidRPr="00554CBC" w:rsidRDefault="00D02AF5" w:rsidP="00554CBC">
      <w:pPr>
        <w:pStyle w:val="Listaszerbekezds"/>
        <w:widowControl w:val="0"/>
        <w:numPr>
          <w:ilvl w:val="0"/>
          <w:numId w:val="37"/>
        </w:numPr>
        <w:tabs>
          <w:tab w:val="left" w:pos="1575"/>
        </w:tabs>
        <w:autoSpaceDE w:val="0"/>
        <w:autoSpaceDN w:val="0"/>
        <w:contextualSpacing w:val="0"/>
        <w:jc w:val="both"/>
        <w:rPr>
          <w:sz w:val="22"/>
          <w:szCs w:val="22"/>
        </w:rPr>
      </w:pPr>
      <w:r w:rsidRPr="00554CBC">
        <w:rPr>
          <w:sz w:val="22"/>
          <w:szCs w:val="22"/>
        </w:rPr>
        <w:t>A fűtési hőigényt és egyéb igényeket teljesen</w:t>
      </w:r>
      <w:r w:rsidRPr="00554CBC">
        <w:rPr>
          <w:spacing w:val="-7"/>
          <w:sz w:val="22"/>
          <w:szCs w:val="22"/>
        </w:rPr>
        <w:t xml:space="preserve"> </w:t>
      </w:r>
      <w:r w:rsidRPr="00554CBC">
        <w:rPr>
          <w:sz w:val="22"/>
          <w:szCs w:val="22"/>
        </w:rPr>
        <w:t>kielégíti.</w:t>
      </w:r>
    </w:p>
    <w:p w:rsidR="00D02AF5" w:rsidRPr="00554CBC" w:rsidRDefault="00D02AF5" w:rsidP="00554CBC">
      <w:pPr>
        <w:pStyle w:val="Listaszerbekezds"/>
        <w:widowControl w:val="0"/>
        <w:numPr>
          <w:ilvl w:val="0"/>
          <w:numId w:val="37"/>
        </w:numPr>
        <w:tabs>
          <w:tab w:val="left" w:pos="1575"/>
        </w:tabs>
        <w:autoSpaceDE w:val="0"/>
        <w:autoSpaceDN w:val="0"/>
        <w:contextualSpacing w:val="0"/>
        <w:jc w:val="both"/>
        <w:rPr>
          <w:sz w:val="22"/>
          <w:szCs w:val="22"/>
        </w:rPr>
      </w:pPr>
      <w:r w:rsidRPr="00554CBC">
        <w:rPr>
          <w:sz w:val="22"/>
          <w:szCs w:val="22"/>
        </w:rPr>
        <w:t>A beruházást követően megtakarított energia becsült értéke (10.000</w:t>
      </w:r>
      <w:r w:rsidRPr="00554CBC">
        <w:rPr>
          <w:spacing w:val="-15"/>
          <w:sz w:val="22"/>
          <w:szCs w:val="22"/>
        </w:rPr>
        <w:t xml:space="preserve"> </w:t>
      </w:r>
      <w:r w:rsidRPr="00554CBC">
        <w:rPr>
          <w:sz w:val="22"/>
          <w:szCs w:val="22"/>
        </w:rPr>
        <w:t>kWh/év)</w:t>
      </w:r>
    </w:p>
    <w:p w:rsidR="00D02AF5" w:rsidRPr="00554CBC" w:rsidRDefault="00D02AF5" w:rsidP="00554CBC">
      <w:pPr>
        <w:pStyle w:val="Listaszerbekezds"/>
        <w:widowControl w:val="0"/>
        <w:numPr>
          <w:ilvl w:val="0"/>
          <w:numId w:val="37"/>
        </w:numPr>
        <w:tabs>
          <w:tab w:val="left" w:pos="1575"/>
        </w:tabs>
        <w:autoSpaceDE w:val="0"/>
        <w:autoSpaceDN w:val="0"/>
        <w:contextualSpacing w:val="0"/>
        <w:jc w:val="both"/>
        <w:rPr>
          <w:sz w:val="22"/>
          <w:szCs w:val="22"/>
        </w:rPr>
      </w:pPr>
      <w:r w:rsidRPr="00554CBC">
        <w:rPr>
          <w:sz w:val="22"/>
          <w:szCs w:val="22"/>
        </w:rPr>
        <w:t>A fejlesztés több megújuló energiaforrás kombinált használatát célozza:</w:t>
      </w:r>
      <w:r w:rsidRPr="00554CBC">
        <w:rPr>
          <w:spacing w:val="-11"/>
          <w:sz w:val="22"/>
          <w:szCs w:val="22"/>
        </w:rPr>
        <w:t xml:space="preserve"> </w:t>
      </w:r>
      <w:r w:rsidRPr="00554CBC">
        <w:rPr>
          <w:sz w:val="22"/>
          <w:szCs w:val="22"/>
        </w:rPr>
        <w:t>igen</w:t>
      </w:r>
    </w:p>
    <w:p w:rsidR="00D02AF5" w:rsidRPr="00554CBC" w:rsidRDefault="00D02AF5" w:rsidP="00554CBC">
      <w:pPr>
        <w:pStyle w:val="Szvegtrzs"/>
        <w:spacing w:after="0"/>
        <w:ind w:left="1574"/>
        <w:rPr>
          <w:sz w:val="22"/>
          <w:szCs w:val="22"/>
        </w:rPr>
      </w:pPr>
      <w:r w:rsidRPr="00554CBC">
        <w:rPr>
          <w:sz w:val="22"/>
          <w:szCs w:val="22"/>
        </w:rPr>
        <w:t>10 kW napelem kerül elhelyezésre.</w:t>
      </w:r>
    </w:p>
    <w:p w:rsidR="00D02AF5" w:rsidRPr="007267EE" w:rsidRDefault="00D02AF5" w:rsidP="00554CBC">
      <w:pPr>
        <w:pStyle w:val="Szvegtrzs"/>
        <w:spacing w:after="0"/>
        <w:rPr>
          <w:sz w:val="20"/>
          <w:szCs w:val="20"/>
        </w:rPr>
      </w:pPr>
    </w:p>
    <w:p w:rsidR="00D02AF5" w:rsidRPr="00554CBC" w:rsidRDefault="00D02AF5" w:rsidP="00554CBC">
      <w:pPr>
        <w:pStyle w:val="Heading4"/>
        <w:numPr>
          <w:ilvl w:val="0"/>
          <w:numId w:val="38"/>
        </w:numPr>
        <w:tabs>
          <w:tab w:val="left" w:pos="411"/>
        </w:tabs>
        <w:spacing w:line="240" w:lineRule="auto"/>
        <w:ind w:hanging="254"/>
        <w:rPr>
          <w:rFonts w:ascii="Times New Roman" w:hAnsi="Times New Roman" w:cs="Times New Roman"/>
          <w:sz w:val="22"/>
          <w:szCs w:val="22"/>
        </w:rPr>
      </w:pPr>
      <w:proofErr w:type="spellStart"/>
      <w:r w:rsidRPr="00554CBC">
        <w:rPr>
          <w:rFonts w:ascii="Times New Roman" w:hAnsi="Times New Roman" w:cs="Times New Roman"/>
          <w:sz w:val="22"/>
          <w:szCs w:val="22"/>
        </w:rPr>
        <w:t>Rétegrendi</w:t>
      </w:r>
      <w:proofErr w:type="spellEnd"/>
      <w:r w:rsidRPr="00554CBC">
        <w:rPr>
          <w:rFonts w:ascii="Times New Roman" w:hAnsi="Times New Roman" w:cs="Times New Roman"/>
          <w:spacing w:val="-3"/>
          <w:sz w:val="22"/>
          <w:szCs w:val="22"/>
        </w:rPr>
        <w:t xml:space="preserve"> </w:t>
      </w:r>
      <w:proofErr w:type="spellStart"/>
      <w:r w:rsidRPr="00554CBC">
        <w:rPr>
          <w:rFonts w:ascii="Times New Roman" w:hAnsi="Times New Roman" w:cs="Times New Roman"/>
          <w:sz w:val="22"/>
          <w:szCs w:val="22"/>
        </w:rPr>
        <w:t>kimutatás</w:t>
      </w:r>
      <w:proofErr w:type="spellEnd"/>
    </w:p>
    <w:p w:rsidR="00D02AF5" w:rsidRPr="00554CBC" w:rsidRDefault="00D02AF5" w:rsidP="00554CBC">
      <w:pPr>
        <w:pStyle w:val="Heading5"/>
        <w:numPr>
          <w:ilvl w:val="0"/>
          <w:numId w:val="36"/>
        </w:numPr>
        <w:tabs>
          <w:tab w:val="left" w:pos="618"/>
        </w:tabs>
        <w:ind w:hanging="711"/>
        <w:rPr>
          <w:rFonts w:ascii="Times New Roman" w:hAnsi="Times New Roman" w:cs="Times New Roman"/>
        </w:rPr>
      </w:pPr>
      <w:r w:rsidRPr="00554CBC">
        <w:rPr>
          <w:rFonts w:ascii="Times New Roman" w:hAnsi="Times New Roman" w:cs="Times New Roman"/>
        </w:rPr>
        <w:t xml:space="preserve">- </w:t>
      </w:r>
      <w:proofErr w:type="spellStart"/>
      <w:r w:rsidRPr="00554CBC">
        <w:rPr>
          <w:rFonts w:ascii="Times New Roman" w:hAnsi="Times New Roman" w:cs="Times New Roman"/>
        </w:rPr>
        <w:t>Padló</w:t>
      </w:r>
      <w:proofErr w:type="spellEnd"/>
      <w:r w:rsidRPr="00554CBC">
        <w:rPr>
          <w:rFonts w:ascii="Times New Roman" w:hAnsi="Times New Roman" w:cs="Times New Roman"/>
          <w:spacing w:val="-2"/>
        </w:rPr>
        <w:t xml:space="preserve"> </w:t>
      </w:r>
      <w:proofErr w:type="spellStart"/>
      <w:r w:rsidRPr="00554CBC">
        <w:rPr>
          <w:rFonts w:ascii="Times New Roman" w:hAnsi="Times New Roman" w:cs="Times New Roman"/>
        </w:rPr>
        <w:t>rétegrend</w:t>
      </w:r>
      <w:proofErr w:type="spellEnd"/>
    </w:p>
    <w:p w:rsidR="00D02AF5" w:rsidRPr="00554CBC" w:rsidRDefault="00D02AF5" w:rsidP="00554CBC">
      <w:pPr>
        <w:pStyle w:val="Szvegtrzs"/>
        <w:spacing w:after="0"/>
        <w:ind w:left="1150" w:right="6275"/>
        <w:rPr>
          <w:sz w:val="22"/>
          <w:szCs w:val="22"/>
        </w:rPr>
      </w:pPr>
      <w:r w:rsidRPr="00554CBC">
        <w:rPr>
          <w:sz w:val="22"/>
          <w:szCs w:val="22"/>
        </w:rPr>
        <w:t xml:space="preserve">2 cm </w:t>
      </w:r>
      <w:proofErr w:type="spellStart"/>
      <w:r w:rsidRPr="00554CBC">
        <w:rPr>
          <w:sz w:val="22"/>
          <w:szCs w:val="22"/>
        </w:rPr>
        <w:t>greslap</w:t>
      </w:r>
      <w:proofErr w:type="spellEnd"/>
      <w:r w:rsidRPr="00554CBC">
        <w:rPr>
          <w:sz w:val="22"/>
          <w:szCs w:val="22"/>
        </w:rPr>
        <w:t xml:space="preserve"> burkolat 6 cm aljzatbeton</w:t>
      </w:r>
    </w:p>
    <w:p w:rsidR="00C636A4" w:rsidRDefault="00C636A4" w:rsidP="00554CBC">
      <w:pPr>
        <w:pStyle w:val="Szvegtrzs"/>
        <w:spacing w:after="0"/>
        <w:ind w:left="1150" w:right="5768"/>
        <w:jc w:val="both"/>
        <w:rPr>
          <w:sz w:val="22"/>
          <w:szCs w:val="22"/>
        </w:rPr>
      </w:pPr>
      <w:r>
        <w:rPr>
          <w:sz w:val="22"/>
          <w:szCs w:val="22"/>
        </w:rPr>
        <w:t xml:space="preserve">1 </w:t>
      </w:r>
      <w:proofErr w:type="spellStart"/>
      <w:r>
        <w:rPr>
          <w:sz w:val="22"/>
          <w:szCs w:val="22"/>
        </w:rPr>
        <w:t>rtg</w:t>
      </w:r>
      <w:proofErr w:type="spellEnd"/>
      <w:r>
        <w:rPr>
          <w:sz w:val="22"/>
          <w:szCs w:val="22"/>
        </w:rPr>
        <w:t xml:space="preserve"> </w:t>
      </w:r>
      <w:proofErr w:type="gramStart"/>
      <w:r>
        <w:rPr>
          <w:sz w:val="22"/>
          <w:szCs w:val="22"/>
        </w:rPr>
        <w:t>technológia szigetelés</w:t>
      </w:r>
      <w:proofErr w:type="gramEnd"/>
    </w:p>
    <w:p w:rsidR="00C636A4" w:rsidRDefault="00D02AF5" w:rsidP="00554CBC">
      <w:pPr>
        <w:pStyle w:val="Szvegtrzs"/>
        <w:spacing w:after="0"/>
        <w:ind w:left="1150" w:right="5768"/>
        <w:jc w:val="both"/>
        <w:rPr>
          <w:sz w:val="22"/>
          <w:szCs w:val="22"/>
        </w:rPr>
      </w:pPr>
      <w:r w:rsidRPr="00554CBC">
        <w:rPr>
          <w:sz w:val="22"/>
          <w:szCs w:val="22"/>
        </w:rPr>
        <w:t>7</w:t>
      </w:r>
      <w:r w:rsidR="00C636A4">
        <w:rPr>
          <w:sz w:val="22"/>
          <w:szCs w:val="22"/>
        </w:rPr>
        <w:t xml:space="preserve"> cm </w:t>
      </w:r>
      <w:proofErr w:type="spellStart"/>
      <w:r w:rsidR="00C636A4">
        <w:rPr>
          <w:sz w:val="22"/>
          <w:szCs w:val="22"/>
        </w:rPr>
        <w:t>extrudált</w:t>
      </w:r>
      <w:proofErr w:type="spellEnd"/>
      <w:r w:rsidR="00C636A4">
        <w:rPr>
          <w:sz w:val="22"/>
          <w:szCs w:val="22"/>
        </w:rPr>
        <w:t xml:space="preserve"> hőszigetelés</w:t>
      </w:r>
    </w:p>
    <w:p w:rsidR="00D02AF5" w:rsidRPr="00554CBC" w:rsidRDefault="00D02AF5" w:rsidP="00554CBC">
      <w:pPr>
        <w:pStyle w:val="Szvegtrzs"/>
        <w:spacing w:after="0"/>
        <w:ind w:left="1150" w:right="5768"/>
        <w:jc w:val="both"/>
        <w:rPr>
          <w:sz w:val="22"/>
          <w:szCs w:val="22"/>
        </w:rPr>
      </w:pPr>
      <w:r w:rsidRPr="00554CBC">
        <w:rPr>
          <w:sz w:val="22"/>
          <w:szCs w:val="22"/>
        </w:rPr>
        <w:t xml:space="preserve">1 </w:t>
      </w:r>
      <w:proofErr w:type="spellStart"/>
      <w:r w:rsidRPr="00554CBC">
        <w:rPr>
          <w:sz w:val="22"/>
          <w:szCs w:val="22"/>
        </w:rPr>
        <w:t>rtg</w:t>
      </w:r>
      <w:proofErr w:type="spellEnd"/>
      <w:r w:rsidRPr="00554CBC">
        <w:rPr>
          <w:sz w:val="22"/>
          <w:szCs w:val="22"/>
        </w:rPr>
        <w:t xml:space="preserve"> párazáró szigetelés</w:t>
      </w:r>
    </w:p>
    <w:p w:rsidR="00C636A4" w:rsidRDefault="00C636A4" w:rsidP="00554CBC">
      <w:pPr>
        <w:pStyle w:val="Szvegtrzs"/>
        <w:spacing w:after="0"/>
        <w:ind w:left="1150" w:right="6303"/>
        <w:rPr>
          <w:sz w:val="22"/>
          <w:szCs w:val="22"/>
        </w:rPr>
      </w:pPr>
      <w:r>
        <w:rPr>
          <w:sz w:val="22"/>
          <w:szCs w:val="22"/>
        </w:rPr>
        <w:t>10 cm szerelőbeton</w:t>
      </w:r>
    </w:p>
    <w:p w:rsidR="00D02AF5" w:rsidRPr="00554CBC" w:rsidRDefault="00D02AF5" w:rsidP="00554CBC">
      <w:pPr>
        <w:pStyle w:val="Szvegtrzs"/>
        <w:spacing w:after="0"/>
        <w:ind w:left="1150" w:right="6303"/>
        <w:rPr>
          <w:sz w:val="22"/>
          <w:szCs w:val="22"/>
        </w:rPr>
      </w:pPr>
      <w:r w:rsidRPr="00554CBC">
        <w:rPr>
          <w:sz w:val="22"/>
          <w:szCs w:val="22"/>
        </w:rPr>
        <w:t>15 cm kavics feltöltés termett talaj</w:t>
      </w:r>
    </w:p>
    <w:p w:rsidR="00C636A4" w:rsidRPr="00C636A4" w:rsidRDefault="00D02AF5" w:rsidP="00554CBC">
      <w:pPr>
        <w:pStyle w:val="Listaszerbekezds"/>
        <w:widowControl w:val="0"/>
        <w:numPr>
          <w:ilvl w:val="0"/>
          <w:numId w:val="36"/>
        </w:numPr>
        <w:tabs>
          <w:tab w:val="left" w:pos="618"/>
        </w:tabs>
        <w:autoSpaceDE w:val="0"/>
        <w:autoSpaceDN w:val="0"/>
        <w:ind w:right="6472" w:hanging="711"/>
        <w:contextualSpacing w:val="0"/>
        <w:rPr>
          <w:sz w:val="22"/>
          <w:szCs w:val="22"/>
        </w:rPr>
      </w:pPr>
      <w:r w:rsidRPr="00554CBC">
        <w:rPr>
          <w:b/>
          <w:sz w:val="22"/>
          <w:szCs w:val="22"/>
        </w:rPr>
        <w:t>– Piac padló rétegrend</w:t>
      </w:r>
    </w:p>
    <w:p w:rsidR="00D02AF5" w:rsidRPr="00554CBC" w:rsidRDefault="00D02AF5" w:rsidP="00C636A4">
      <w:pPr>
        <w:pStyle w:val="Listaszerbekezds"/>
        <w:widowControl w:val="0"/>
        <w:tabs>
          <w:tab w:val="left" w:pos="618"/>
        </w:tabs>
        <w:autoSpaceDE w:val="0"/>
        <w:autoSpaceDN w:val="0"/>
        <w:ind w:left="1150" w:right="6472"/>
        <w:contextualSpacing w:val="0"/>
        <w:rPr>
          <w:sz w:val="22"/>
          <w:szCs w:val="22"/>
        </w:rPr>
      </w:pPr>
      <w:r w:rsidRPr="00554CBC">
        <w:rPr>
          <w:sz w:val="22"/>
          <w:szCs w:val="22"/>
        </w:rPr>
        <w:t>6 cm térkő burkolat 3 cm</w:t>
      </w:r>
      <w:r w:rsidRPr="00554CBC">
        <w:rPr>
          <w:spacing w:val="-2"/>
          <w:sz w:val="22"/>
          <w:szCs w:val="22"/>
        </w:rPr>
        <w:t xml:space="preserve"> </w:t>
      </w:r>
      <w:r w:rsidRPr="00554CBC">
        <w:rPr>
          <w:sz w:val="22"/>
          <w:szCs w:val="22"/>
        </w:rPr>
        <w:t>homokágy</w:t>
      </w:r>
    </w:p>
    <w:p w:rsidR="00D02AF5" w:rsidRPr="00554CBC" w:rsidRDefault="00D02AF5" w:rsidP="00554CBC">
      <w:pPr>
        <w:pStyle w:val="Szvegtrzs"/>
        <w:spacing w:after="0"/>
        <w:ind w:left="1150"/>
        <w:jc w:val="both"/>
        <w:rPr>
          <w:sz w:val="22"/>
          <w:szCs w:val="22"/>
        </w:rPr>
      </w:pPr>
      <w:r w:rsidRPr="00554CBC">
        <w:rPr>
          <w:sz w:val="22"/>
          <w:szCs w:val="22"/>
        </w:rPr>
        <w:t>15 cm tömörített kavicságy</w:t>
      </w:r>
    </w:p>
    <w:p w:rsidR="00D02AF5" w:rsidRPr="00554CBC" w:rsidRDefault="00D02AF5" w:rsidP="00554CBC">
      <w:pPr>
        <w:pStyle w:val="Szvegtrzs"/>
        <w:spacing w:after="0"/>
        <w:ind w:left="1150"/>
        <w:jc w:val="both"/>
        <w:rPr>
          <w:sz w:val="22"/>
          <w:szCs w:val="22"/>
        </w:rPr>
      </w:pPr>
      <w:proofErr w:type="gramStart"/>
      <w:r w:rsidRPr="00554CBC">
        <w:rPr>
          <w:sz w:val="22"/>
          <w:szCs w:val="22"/>
        </w:rPr>
        <w:t>termett</w:t>
      </w:r>
      <w:proofErr w:type="gramEnd"/>
      <w:r w:rsidRPr="00554CBC">
        <w:rPr>
          <w:sz w:val="22"/>
          <w:szCs w:val="22"/>
        </w:rPr>
        <w:t xml:space="preserve"> talaj</w:t>
      </w:r>
    </w:p>
    <w:p w:rsidR="00D02AF5" w:rsidRPr="00554CBC" w:rsidRDefault="00D02AF5" w:rsidP="00554CBC">
      <w:pPr>
        <w:pStyle w:val="Heading5"/>
        <w:numPr>
          <w:ilvl w:val="0"/>
          <w:numId w:val="36"/>
        </w:numPr>
        <w:tabs>
          <w:tab w:val="left" w:pos="618"/>
        </w:tabs>
        <w:ind w:hanging="711"/>
        <w:rPr>
          <w:rFonts w:ascii="Times New Roman" w:hAnsi="Times New Roman" w:cs="Times New Roman"/>
        </w:rPr>
      </w:pPr>
      <w:r w:rsidRPr="00554CBC">
        <w:rPr>
          <w:rFonts w:ascii="Times New Roman" w:hAnsi="Times New Roman" w:cs="Times New Roman"/>
        </w:rPr>
        <w:t xml:space="preserve">– </w:t>
      </w:r>
      <w:proofErr w:type="spellStart"/>
      <w:r w:rsidRPr="00554CBC">
        <w:rPr>
          <w:rFonts w:ascii="Times New Roman" w:hAnsi="Times New Roman" w:cs="Times New Roman"/>
        </w:rPr>
        <w:t>Teherhordó</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falazat</w:t>
      </w:r>
      <w:proofErr w:type="spellEnd"/>
      <w:r w:rsidRPr="00554CBC">
        <w:rPr>
          <w:rFonts w:ascii="Times New Roman" w:hAnsi="Times New Roman" w:cs="Times New Roman"/>
          <w:spacing w:val="-4"/>
        </w:rPr>
        <w:t xml:space="preserve"> </w:t>
      </w:r>
      <w:proofErr w:type="spellStart"/>
      <w:r w:rsidRPr="00554CBC">
        <w:rPr>
          <w:rFonts w:ascii="Times New Roman" w:hAnsi="Times New Roman" w:cs="Times New Roman"/>
        </w:rPr>
        <w:t>rétegrendje</w:t>
      </w:r>
      <w:proofErr w:type="spellEnd"/>
    </w:p>
    <w:p w:rsidR="00D02AF5" w:rsidRPr="00554CBC" w:rsidRDefault="00D02AF5" w:rsidP="00554CBC">
      <w:pPr>
        <w:pStyle w:val="Szvegtrzs"/>
        <w:spacing w:after="0"/>
        <w:ind w:left="1150"/>
        <w:jc w:val="both"/>
        <w:rPr>
          <w:sz w:val="22"/>
          <w:szCs w:val="22"/>
        </w:rPr>
      </w:pPr>
      <w:r w:rsidRPr="00554CBC">
        <w:rPr>
          <w:sz w:val="22"/>
          <w:szCs w:val="22"/>
        </w:rPr>
        <w:t xml:space="preserve">2 mm </w:t>
      </w:r>
      <w:proofErr w:type="spellStart"/>
      <w:r w:rsidRPr="00554CBC">
        <w:rPr>
          <w:sz w:val="22"/>
          <w:szCs w:val="22"/>
        </w:rPr>
        <w:t>nemesvakolat</w:t>
      </w:r>
      <w:proofErr w:type="spellEnd"/>
    </w:p>
    <w:p w:rsidR="00D02AF5" w:rsidRPr="00554CBC" w:rsidRDefault="00D02AF5" w:rsidP="00554CBC">
      <w:pPr>
        <w:pStyle w:val="Szvegtrzs"/>
        <w:spacing w:after="0"/>
        <w:ind w:left="1150" w:right="5062"/>
        <w:rPr>
          <w:sz w:val="22"/>
          <w:szCs w:val="22"/>
        </w:rPr>
      </w:pPr>
      <w:r w:rsidRPr="00554CBC">
        <w:rPr>
          <w:sz w:val="22"/>
          <w:szCs w:val="22"/>
        </w:rPr>
        <w:t xml:space="preserve">15 cm homlokzati </w:t>
      </w:r>
      <w:proofErr w:type="spellStart"/>
      <w:r w:rsidRPr="00554CBC">
        <w:rPr>
          <w:sz w:val="22"/>
          <w:szCs w:val="22"/>
        </w:rPr>
        <w:t>hőszig</w:t>
      </w:r>
      <w:proofErr w:type="spellEnd"/>
      <w:r w:rsidRPr="00554CBC">
        <w:rPr>
          <w:sz w:val="22"/>
          <w:szCs w:val="22"/>
        </w:rPr>
        <w:t>. rendszer 30 cm kerámia falazat</w:t>
      </w:r>
    </w:p>
    <w:p w:rsidR="00D02AF5" w:rsidRPr="00554CBC" w:rsidRDefault="00D02AF5" w:rsidP="00554CBC">
      <w:pPr>
        <w:pStyle w:val="Szvegtrzs"/>
        <w:spacing w:after="0"/>
        <w:ind w:left="1150"/>
        <w:rPr>
          <w:sz w:val="22"/>
          <w:szCs w:val="22"/>
        </w:rPr>
      </w:pPr>
      <w:r w:rsidRPr="00554CBC">
        <w:rPr>
          <w:sz w:val="22"/>
          <w:szCs w:val="22"/>
        </w:rPr>
        <w:t xml:space="preserve">1 </w:t>
      </w:r>
      <w:proofErr w:type="spellStart"/>
      <w:r w:rsidRPr="00554CBC">
        <w:rPr>
          <w:sz w:val="22"/>
          <w:szCs w:val="22"/>
        </w:rPr>
        <w:t>rtg</w:t>
      </w:r>
      <w:proofErr w:type="spellEnd"/>
      <w:r w:rsidRPr="00554CBC">
        <w:rPr>
          <w:sz w:val="22"/>
          <w:szCs w:val="22"/>
        </w:rPr>
        <w:t xml:space="preserve"> vakolat</w:t>
      </w:r>
    </w:p>
    <w:p w:rsidR="00D02AF5" w:rsidRPr="00554CBC" w:rsidRDefault="00D02AF5" w:rsidP="00554CBC">
      <w:pPr>
        <w:pStyle w:val="Szvegtrzs"/>
        <w:spacing w:after="0"/>
        <w:ind w:left="1150"/>
        <w:rPr>
          <w:sz w:val="22"/>
          <w:szCs w:val="22"/>
        </w:rPr>
      </w:pPr>
      <w:r w:rsidRPr="00554CBC">
        <w:rPr>
          <w:sz w:val="22"/>
          <w:szCs w:val="22"/>
        </w:rPr>
        <w:t xml:space="preserve">1 </w:t>
      </w:r>
      <w:proofErr w:type="spellStart"/>
      <w:r w:rsidRPr="00554CBC">
        <w:rPr>
          <w:sz w:val="22"/>
          <w:szCs w:val="22"/>
        </w:rPr>
        <w:t>rtg</w:t>
      </w:r>
      <w:proofErr w:type="spellEnd"/>
      <w:r w:rsidRPr="00554CBC">
        <w:rPr>
          <w:sz w:val="22"/>
          <w:szCs w:val="22"/>
        </w:rPr>
        <w:t xml:space="preserve"> festés</w:t>
      </w:r>
    </w:p>
    <w:p w:rsidR="00D02AF5" w:rsidRPr="00554CBC" w:rsidRDefault="00D02AF5" w:rsidP="00554CBC">
      <w:pPr>
        <w:pStyle w:val="Heading5"/>
        <w:numPr>
          <w:ilvl w:val="0"/>
          <w:numId w:val="36"/>
        </w:numPr>
        <w:tabs>
          <w:tab w:val="left" w:pos="618"/>
        </w:tabs>
        <w:ind w:hanging="711"/>
        <w:rPr>
          <w:rFonts w:ascii="Times New Roman" w:hAnsi="Times New Roman" w:cs="Times New Roman"/>
        </w:rPr>
      </w:pPr>
      <w:r w:rsidRPr="00554CBC">
        <w:rPr>
          <w:rFonts w:ascii="Times New Roman" w:hAnsi="Times New Roman" w:cs="Times New Roman"/>
        </w:rPr>
        <w:t xml:space="preserve">– </w:t>
      </w:r>
      <w:proofErr w:type="spellStart"/>
      <w:r w:rsidRPr="00554CBC">
        <w:rPr>
          <w:rFonts w:ascii="Times New Roman" w:hAnsi="Times New Roman" w:cs="Times New Roman"/>
        </w:rPr>
        <w:t>Tető</w:t>
      </w:r>
      <w:proofErr w:type="spellEnd"/>
      <w:r w:rsidRPr="00554CBC">
        <w:rPr>
          <w:rFonts w:ascii="Times New Roman" w:hAnsi="Times New Roman" w:cs="Times New Roman"/>
          <w:spacing w:val="-3"/>
        </w:rPr>
        <w:t xml:space="preserve"> </w:t>
      </w:r>
      <w:proofErr w:type="spellStart"/>
      <w:r w:rsidRPr="00554CBC">
        <w:rPr>
          <w:rFonts w:ascii="Times New Roman" w:hAnsi="Times New Roman" w:cs="Times New Roman"/>
        </w:rPr>
        <w:t>rétegrendje</w:t>
      </w:r>
      <w:proofErr w:type="spellEnd"/>
    </w:p>
    <w:p w:rsidR="00C636A4" w:rsidRDefault="00D02AF5" w:rsidP="00554CBC">
      <w:pPr>
        <w:pStyle w:val="Szvegtrzs"/>
        <w:spacing w:after="0"/>
        <w:ind w:left="1150" w:right="6391"/>
        <w:jc w:val="both"/>
        <w:rPr>
          <w:sz w:val="22"/>
          <w:szCs w:val="22"/>
        </w:rPr>
      </w:pPr>
      <w:proofErr w:type="gramStart"/>
      <w:r w:rsidRPr="00554CBC">
        <w:rPr>
          <w:sz w:val="22"/>
          <w:szCs w:val="22"/>
        </w:rPr>
        <w:t>kerámia</w:t>
      </w:r>
      <w:proofErr w:type="gramEnd"/>
      <w:r w:rsidRPr="00554CBC">
        <w:rPr>
          <w:sz w:val="22"/>
          <w:szCs w:val="22"/>
        </w:rPr>
        <w:t xml:space="preserve"> cserépfedés 30/50 </w:t>
      </w:r>
      <w:r w:rsidR="00C636A4">
        <w:rPr>
          <w:sz w:val="22"/>
          <w:szCs w:val="22"/>
        </w:rPr>
        <w:t>mm cserépléc 30/50 mm ellenléce</w:t>
      </w:r>
    </w:p>
    <w:p w:rsidR="00D02AF5" w:rsidRPr="00554CBC" w:rsidRDefault="00D02AF5" w:rsidP="00554CBC">
      <w:pPr>
        <w:pStyle w:val="Szvegtrzs"/>
        <w:spacing w:after="0"/>
        <w:ind w:left="1150" w:right="6391"/>
        <w:jc w:val="both"/>
        <w:rPr>
          <w:sz w:val="22"/>
          <w:szCs w:val="22"/>
        </w:rPr>
      </w:pPr>
      <w:r w:rsidRPr="00554CBC">
        <w:rPr>
          <w:sz w:val="22"/>
          <w:szCs w:val="22"/>
        </w:rPr>
        <w:t xml:space="preserve">1 </w:t>
      </w:r>
      <w:proofErr w:type="spellStart"/>
      <w:r w:rsidRPr="00554CBC">
        <w:rPr>
          <w:sz w:val="22"/>
          <w:szCs w:val="22"/>
        </w:rPr>
        <w:t>rtg</w:t>
      </w:r>
      <w:proofErr w:type="spellEnd"/>
      <w:r w:rsidRPr="00554CBC">
        <w:rPr>
          <w:sz w:val="22"/>
          <w:szCs w:val="22"/>
        </w:rPr>
        <w:t xml:space="preserve"> tetőfólia</w:t>
      </w:r>
    </w:p>
    <w:p w:rsidR="00D02AF5" w:rsidRPr="00554CBC" w:rsidRDefault="00D02AF5" w:rsidP="00554CBC">
      <w:pPr>
        <w:pStyle w:val="Szvegtrzs"/>
        <w:spacing w:after="0"/>
        <w:ind w:left="1150"/>
        <w:jc w:val="both"/>
        <w:rPr>
          <w:sz w:val="22"/>
          <w:szCs w:val="22"/>
        </w:rPr>
      </w:pPr>
      <w:r w:rsidRPr="00554CBC">
        <w:rPr>
          <w:sz w:val="22"/>
          <w:szCs w:val="22"/>
        </w:rPr>
        <w:t xml:space="preserve">10/15 cm </w:t>
      </w:r>
      <w:proofErr w:type="spellStart"/>
      <w:r w:rsidRPr="00554CBC">
        <w:rPr>
          <w:sz w:val="22"/>
          <w:szCs w:val="22"/>
        </w:rPr>
        <w:t>szaruzat</w:t>
      </w:r>
      <w:proofErr w:type="spellEnd"/>
    </w:p>
    <w:p w:rsidR="00D02AF5" w:rsidRDefault="00D02AF5" w:rsidP="00554CBC">
      <w:pPr>
        <w:pStyle w:val="Szvegtrzs"/>
        <w:spacing w:after="0"/>
        <w:ind w:left="1150"/>
        <w:jc w:val="both"/>
        <w:rPr>
          <w:sz w:val="22"/>
          <w:szCs w:val="22"/>
        </w:rPr>
      </w:pPr>
      <w:proofErr w:type="gramStart"/>
      <w:r w:rsidRPr="00554CBC">
        <w:rPr>
          <w:sz w:val="22"/>
          <w:szCs w:val="22"/>
        </w:rPr>
        <w:t>kiszellőztetett</w:t>
      </w:r>
      <w:proofErr w:type="gramEnd"/>
      <w:r w:rsidRPr="00554CBC">
        <w:rPr>
          <w:sz w:val="22"/>
          <w:szCs w:val="22"/>
        </w:rPr>
        <w:t xml:space="preserve"> padlástér</w:t>
      </w:r>
    </w:p>
    <w:p w:rsidR="00D02AF5" w:rsidRPr="00554CBC" w:rsidRDefault="00D02AF5" w:rsidP="00554CBC">
      <w:pPr>
        <w:pStyle w:val="Heading5"/>
        <w:numPr>
          <w:ilvl w:val="0"/>
          <w:numId w:val="36"/>
        </w:numPr>
        <w:tabs>
          <w:tab w:val="left" w:pos="618"/>
        </w:tabs>
        <w:ind w:hanging="711"/>
        <w:jc w:val="both"/>
        <w:rPr>
          <w:rFonts w:ascii="Times New Roman" w:hAnsi="Times New Roman" w:cs="Times New Roman"/>
        </w:rPr>
      </w:pPr>
      <w:r w:rsidRPr="00554CBC">
        <w:rPr>
          <w:rFonts w:ascii="Times New Roman" w:hAnsi="Times New Roman" w:cs="Times New Roman"/>
        </w:rPr>
        <w:t xml:space="preserve">– </w:t>
      </w:r>
      <w:proofErr w:type="spellStart"/>
      <w:r w:rsidRPr="00554CBC">
        <w:rPr>
          <w:rFonts w:ascii="Times New Roman" w:hAnsi="Times New Roman" w:cs="Times New Roman"/>
        </w:rPr>
        <w:t>Födém</w:t>
      </w:r>
      <w:proofErr w:type="spellEnd"/>
      <w:r w:rsidRPr="00554CBC">
        <w:rPr>
          <w:rFonts w:ascii="Times New Roman" w:hAnsi="Times New Roman" w:cs="Times New Roman"/>
          <w:spacing w:val="-2"/>
        </w:rPr>
        <w:t xml:space="preserve"> </w:t>
      </w:r>
      <w:proofErr w:type="spellStart"/>
      <w:r w:rsidRPr="00554CBC">
        <w:rPr>
          <w:rFonts w:ascii="Times New Roman" w:hAnsi="Times New Roman" w:cs="Times New Roman"/>
        </w:rPr>
        <w:t>rétegrendje</w:t>
      </w:r>
      <w:proofErr w:type="spellEnd"/>
    </w:p>
    <w:p w:rsidR="00D02AF5" w:rsidRPr="00554CBC" w:rsidRDefault="00D02AF5" w:rsidP="00554CBC">
      <w:pPr>
        <w:pStyle w:val="Szvegtrzs"/>
        <w:spacing w:after="0"/>
        <w:ind w:left="1150"/>
        <w:rPr>
          <w:sz w:val="22"/>
          <w:szCs w:val="22"/>
        </w:rPr>
      </w:pPr>
      <w:r w:rsidRPr="00554CBC">
        <w:rPr>
          <w:sz w:val="22"/>
          <w:szCs w:val="22"/>
        </w:rPr>
        <w:t>30 cm szálas szigetelés</w:t>
      </w:r>
    </w:p>
    <w:p w:rsidR="00C636A4" w:rsidRDefault="00D02AF5" w:rsidP="00554CBC">
      <w:pPr>
        <w:pStyle w:val="Szvegtrzs"/>
        <w:spacing w:after="0"/>
        <w:ind w:left="1150" w:right="6331"/>
        <w:rPr>
          <w:sz w:val="22"/>
          <w:szCs w:val="22"/>
        </w:rPr>
      </w:pPr>
      <w:r w:rsidRPr="00554CBC">
        <w:rPr>
          <w:sz w:val="22"/>
          <w:szCs w:val="22"/>
        </w:rPr>
        <w:t>10/15 cm fa gerenda 30/50 mm</w:t>
      </w:r>
      <w:r w:rsidR="00C636A4">
        <w:rPr>
          <w:sz w:val="22"/>
          <w:szCs w:val="22"/>
        </w:rPr>
        <w:t xml:space="preserve"> lécváz</w:t>
      </w:r>
    </w:p>
    <w:p w:rsidR="00D02AF5" w:rsidRPr="00554CBC" w:rsidRDefault="00D02AF5" w:rsidP="00554CBC">
      <w:pPr>
        <w:pStyle w:val="Szvegtrzs"/>
        <w:spacing w:after="0"/>
        <w:ind w:left="1150" w:right="6331"/>
        <w:rPr>
          <w:sz w:val="22"/>
          <w:szCs w:val="22"/>
        </w:rPr>
      </w:pPr>
      <w:r w:rsidRPr="00554CBC">
        <w:rPr>
          <w:sz w:val="22"/>
          <w:szCs w:val="22"/>
        </w:rPr>
        <w:t xml:space="preserve">12,5 mm gipszkarton </w:t>
      </w:r>
      <w:proofErr w:type="spellStart"/>
      <w:r w:rsidRPr="00554CBC">
        <w:rPr>
          <w:sz w:val="22"/>
          <w:szCs w:val="22"/>
        </w:rPr>
        <w:t>glettelés</w:t>
      </w:r>
      <w:proofErr w:type="spellEnd"/>
    </w:p>
    <w:p w:rsidR="00D02AF5" w:rsidRPr="00554CBC" w:rsidRDefault="00D02AF5" w:rsidP="00554CBC">
      <w:pPr>
        <w:pStyle w:val="Szvegtrzs"/>
        <w:spacing w:after="0"/>
        <w:ind w:left="1150"/>
        <w:rPr>
          <w:sz w:val="22"/>
          <w:szCs w:val="22"/>
        </w:rPr>
      </w:pPr>
      <w:r w:rsidRPr="00554CBC">
        <w:rPr>
          <w:sz w:val="22"/>
          <w:szCs w:val="22"/>
        </w:rPr>
        <w:t xml:space="preserve">2 </w:t>
      </w:r>
      <w:proofErr w:type="spellStart"/>
      <w:r w:rsidRPr="00554CBC">
        <w:rPr>
          <w:sz w:val="22"/>
          <w:szCs w:val="22"/>
        </w:rPr>
        <w:t>rtg</w:t>
      </w:r>
      <w:proofErr w:type="spellEnd"/>
      <w:r w:rsidRPr="00554CBC">
        <w:rPr>
          <w:sz w:val="22"/>
          <w:szCs w:val="22"/>
        </w:rPr>
        <w:t xml:space="preserve"> diszperziós festés</w:t>
      </w:r>
    </w:p>
    <w:p w:rsidR="00D02AF5" w:rsidRPr="007267EE" w:rsidRDefault="00D02AF5" w:rsidP="00554CBC">
      <w:pPr>
        <w:pStyle w:val="Szvegtrzs"/>
        <w:spacing w:after="0"/>
        <w:rPr>
          <w:sz w:val="20"/>
          <w:szCs w:val="20"/>
        </w:rPr>
      </w:pPr>
    </w:p>
    <w:p w:rsidR="00D02AF5" w:rsidRPr="00554CBC" w:rsidRDefault="00D02AF5" w:rsidP="00554CBC">
      <w:pPr>
        <w:pStyle w:val="Heading4"/>
        <w:numPr>
          <w:ilvl w:val="0"/>
          <w:numId w:val="38"/>
        </w:numPr>
        <w:tabs>
          <w:tab w:val="left" w:pos="411"/>
        </w:tabs>
        <w:spacing w:line="240" w:lineRule="auto"/>
        <w:ind w:hanging="254"/>
        <w:rPr>
          <w:rFonts w:ascii="Times New Roman" w:hAnsi="Times New Roman" w:cs="Times New Roman"/>
          <w:sz w:val="22"/>
          <w:szCs w:val="22"/>
        </w:rPr>
      </w:pPr>
      <w:proofErr w:type="spellStart"/>
      <w:r w:rsidRPr="00554CBC">
        <w:rPr>
          <w:rFonts w:ascii="Times New Roman" w:hAnsi="Times New Roman" w:cs="Times New Roman"/>
          <w:sz w:val="22"/>
          <w:szCs w:val="22"/>
        </w:rPr>
        <w:t>Helyiségkimutatás</w:t>
      </w:r>
      <w:proofErr w:type="spellEnd"/>
    </w:p>
    <w:tbl>
      <w:tblPr>
        <w:tblStyle w:val="TableNormal"/>
        <w:tblW w:w="0" w:type="auto"/>
        <w:jc w:val="center"/>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ook w:val="01E0"/>
      </w:tblPr>
      <w:tblGrid>
        <w:gridCol w:w="320"/>
        <w:gridCol w:w="1501"/>
        <w:gridCol w:w="1759"/>
        <w:gridCol w:w="598"/>
        <w:gridCol w:w="384"/>
      </w:tblGrid>
      <w:tr w:rsidR="00D02AF5" w:rsidRPr="007267EE" w:rsidTr="00C636A4">
        <w:trPr>
          <w:trHeight w:val="556"/>
          <w:jc w:val="center"/>
        </w:trPr>
        <w:tc>
          <w:tcPr>
            <w:tcW w:w="0" w:type="auto"/>
            <w:shd w:val="clear" w:color="auto" w:fill="000000"/>
          </w:tcPr>
          <w:p w:rsidR="00D02AF5" w:rsidRPr="007267EE" w:rsidRDefault="00D02AF5" w:rsidP="00554CBC">
            <w:pPr>
              <w:pStyle w:val="TableParagraph"/>
              <w:spacing w:before="0" w:line="240" w:lineRule="auto"/>
              <w:ind w:left="14"/>
              <w:rPr>
                <w:rFonts w:ascii="Times New Roman" w:hAnsi="Times New Roman" w:cs="Times New Roman"/>
                <w:b/>
                <w:sz w:val="18"/>
                <w:szCs w:val="18"/>
              </w:rPr>
            </w:pPr>
            <w:proofErr w:type="spellStart"/>
            <w:r w:rsidRPr="007267EE">
              <w:rPr>
                <w:rFonts w:ascii="Times New Roman" w:hAnsi="Times New Roman" w:cs="Times New Roman"/>
                <w:b/>
                <w:color w:val="FFFFFF"/>
                <w:sz w:val="18"/>
                <w:szCs w:val="18"/>
              </w:rPr>
              <w:t>Ssz</w:t>
            </w:r>
            <w:proofErr w:type="spellEnd"/>
            <w:r w:rsidRPr="007267EE">
              <w:rPr>
                <w:rFonts w:ascii="Times New Roman" w:hAnsi="Times New Roman" w:cs="Times New Roman"/>
                <w:b/>
                <w:color w:val="FFFFFF"/>
                <w:sz w:val="18"/>
                <w:szCs w:val="18"/>
              </w:rPr>
              <w:t>.</w:t>
            </w:r>
          </w:p>
        </w:tc>
        <w:tc>
          <w:tcPr>
            <w:tcW w:w="0" w:type="auto"/>
            <w:shd w:val="clear" w:color="auto" w:fill="000000"/>
          </w:tcPr>
          <w:p w:rsidR="00D02AF5" w:rsidRPr="007267EE" w:rsidRDefault="00D02AF5" w:rsidP="00554CBC">
            <w:pPr>
              <w:pStyle w:val="TableParagraph"/>
              <w:spacing w:before="0" w:line="240" w:lineRule="auto"/>
              <w:ind w:left="16"/>
              <w:rPr>
                <w:rFonts w:ascii="Times New Roman" w:hAnsi="Times New Roman" w:cs="Times New Roman"/>
                <w:b/>
                <w:sz w:val="18"/>
                <w:szCs w:val="18"/>
              </w:rPr>
            </w:pPr>
            <w:proofErr w:type="spellStart"/>
            <w:r w:rsidRPr="007267EE">
              <w:rPr>
                <w:rFonts w:ascii="Times New Roman" w:hAnsi="Times New Roman" w:cs="Times New Roman"/>
                <w:b/>
                <w:color w:val="FFFFFF"/>
                <w:sz w:val="18"/>
                <w:szCs w:val="18"/>
              </w:rPr>
              <w:t>Helyiség</w:t>
            </w:r>
            <w:proofErr w:type="spellEnd"/>
            <w:r w:rsidRPr="007267EE">
              <w:rPr>
                <w:rFonts w:ascii="Times New Roman" w:hAnsi="Times New Roman" w:cs="Times New Roman"/>
                <w:b/>
                <w:color w:val="FFFFFF"/>
                <w:sz w:val="18"/>
                <w:szCs w:val="18"/>
              </w:rPr>
              <w:t xml:space="preserve"> </w:t>
            </w:r>
            <w:proofErr w:type="spellStart"/>
            <w:r w:rsidRPr="007267EE">
              <w:rPr>
                <w:rFonts w:ascii="Times New Roman" w:hAnsi="Times New Roman" w:cs="Times New Roman"/>
                <w:b/>
                <w:color w:val="FFFFFF"/>
                <w:sz w:val="18"/>
                <w:szCs w:val="18"/>
              </w:rPr>
              <w:t>szintjének</w:t>
            </w:r>
            <w:proofErr w:type="spellEnd"/>
          </w:p>
          <w:p w:rsidR="00D02AF5" w:rsidRPr="007267EE" w:rsidRDefault="00D02AF5" w:rsidP="00554CBC">
            <w:pPr>
              <w:pStyle w:val="TableParagraph"/>
              <w:spacing w:before="0" w:line="240" w:lineRule="auto"/>
              <w:ind w:left="16"/>
              <w:rPr>
                <w:rFonts w:ascii="Times New Roman" w:hAnsi="Times New Roman" w:cs="Times New Roman"/>
                <w:b/>
                <w:sz w:val="18"/>
                <w:szCs w:val="18"/>
              </w:rPr>
            </w:pPr>
            <w:proofErr w:type="spellStart"/>
            <w:r w:rsidRPr="007267EE">
              <w:rPr>
                <w:rFonts w:ascii="Times New Roman" w:hAnsi="Times New Roman" w:cs="Times New Roman"/>
                <w:b/>
                <w:color w:val="FFFFFF"/>
                <w:sz w:val="18"/>
                <w:szCs w:val="18"/>
              </w:rPr>
              <w:t>neve</w:t>
            </w:r>
            <w:proofErr w:type="spellEnd"/>
          </w:p>
        </w:tc>
        <w:tc>
          <w:tcPr>
            <w:tcW w:w="0" w:type="auto"/>
            <w:shd w:val="clear" w:color="auto" w:fill="000000"/>
          </w:tcPr>
          <w:p w:rsidR="00D02AF5" w:rsidRPr="007267EE" w:rsidRDefault="00D02AF5" w:rsidP="00554CBC">
            <w:pPr>
              <w:pStyle w:val="TableParagraph"/>
              <w:spacing w:before="0" w:line="240" w:lineRule="auto"/>
              <w:ind w:left="14"/>
              <w:rPr>
                <w:rFonts w:ascii="Times New Roman" w:hAnsi="Times New Roman" w:cs="Times New Roman"/>
                <w:b/>
                <w:sz w:val="18"/>
                <w:szCs w:val="18"/>
              </w:rPr>
            </w:pPr>
            <w:proofErr w:type="spellStart"/>
            <w:r w:rsidRPr="007267EE">
              <w:rPr>
                <w:rFonts w:ascii="Times New Roman" w:hAnsi="Times New Roman" w:cs="Times New Roman"/>
                <w:b/>
                <w:color w:val="FFFFFF"/>
                <w:sz w:val="18"/>
                <w:szCs w:val="18"/>
              </w:rPr>
              <w:t>Helyiség</w:t>
            </w:r>
            <w:proofErr w:type="spellEnd"/>
            <w:r w:rsidRPr="007267EE">
              <w:rPr>
                <w:rFonts w:ascii="Times New Roman" w:hAnsi="Times New Roman" w:cs="Times New Roman"/>
                <w:b/>
                <w:color w:val="FFFFFF"/>
                <w:sz w:val="18"/>
                <w:szCs w:val="18"/>
              </w:rPr>
              <w:t xml:space="preserve"> </w:t>
            </w:r>
            <w:proofErr w:type="spellStart"/>
            <w:r w:rsidRPr="007267EE">
              <w:rPr>
                <w:rFonts w:ascii="Times New Roman" w:hAnsi="Times New Roman" w:cs="Times New Roman"/>
                <w:b/>
                <w:color w:val="FFFFFF"/>
                <w:sz w:val="18"/>
                <w:szCs w:val="18"/>
              </w:rPr>
              <w:t>neve</w:t>
            </w:r>
            <w:proofErr w:type="spellEnd"/>
          </w:p>
        </w:tc>
        <w:tc>
          <w:tcPr>
            <w:tcW w:w="982" w:type="dxa"/>
            <w:gridSpan w:val="2"/>
            <w:shd w:val="clear" w:color="auto" w:fill="000000"/>
          </w:tcPr>
          <w:p w:rsidR="00D02AF5" w:rsidRPr="007267EE" w:rsidRDefault="00D02AF5" w:rsidP="00554CBC">
            <w:pPr>
              <w:pStyle w:val="TableParagraph"/>
              <w:spacing w:before="0" w:line="240" w:lineRule="auto"/>
              <w:ind w:left="281"/>
              <w:rPr>
                <w:rFonts w:ascii="Times New Roman" w:hAnsi="Times New Roman" w:cs="Times New Roman"/>
                <w:b/>
                <w:sz w:val="18"/>
                <w:szCs w:val="18"/>
              </w:rPr>
            </w:pPr>
            <w:proofErr w:type="spellStart"/>
            <w:r w:rsidRPr="007267EE">
              <w:rPr>
                <w:rFonts w:ascii="Times New Roman" w:hAnsi="Times New Roman" w:cs="Times New Roman"/>
                <w:b/>
                <w:color w:val="FFFFFF"/>
                <w:sz w:val="18"/>
                <w:szCs w:val="18"/>
              </w:rPr>
              <w:t>Terület</w:t>
            </w:r>
            <w:proofErr w:type="spellEnd"/>
          </w:p>
        </w:tc>
      </w:tr>
      <w:tr w:rsidR="00D02AF5" w:rsidRPr="007267EE" w:rsidTr="00C636A4">
        <w:trPr>
          <w:trHeight w:val="106"/>
          <w:jc w:val="center"/>
        </w:trPr>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1</w:t>
            </w:r>
          </w:p>
        </w:tc>
        <w:tc>
          <w:tcPr>
            <w:tcW w:w="0" w:type="auto"/>
          </w:tcPr>
          <w:p w:rsidR="00D02AF5" w:rsidRPr="007267EE" w:rsidRDefault="00D02AF5" w:rsidP="00554CBC">
            <w:pPr>
              <w:pStyle w:val="TableParagraph"/>
              <w:spacing w:before="0" w:line="240" w:lineRule="auto"/>
              <w:ind w:left="16"/>
              <w:rPr>
                <w:rFonts w:ascii="Times New Roman" w:hAnsi="Times New Roman" w:cs="Times New Roman"/>
                <w:sz w:val="18"/>
                <w:szCs w:val="18"/>
              </w:rPr>
            </w:pPr>
            <w:proofErr w:type="spellStart"/>
            <w:r w:rsidRPr="007267EE">
              <w:rPr>
                <w:rFonts w:ascii="Times New Roman" w:hAnsi="Times New Roman" w:cs="Times New Roman"/>
                <w:sz w:val="18"/>
                <w:szCs w:val="18"/>
              </w:rPr>
              <w:t>Földszint</w:t>
            </w:r>
            <w:proofErr w:type="spellEnd"/>
          </w:p>
        </w:tc>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Take.</w:t>
            </w:r>
          </w:p>
        </w:tc>
        <w:tc>
          <w:tcPr>
            <w:tcW w:w="0" w:type="auto"/>
          </w:tcPr>
          <w:p w:rsidR="00D02AF5" w:rsidRPr="007267EE" w:rsidRDefault="00D02AF5" w:rsidP="00554CBC">
            <w:pPr>
              <w:pStyle w:val="TableParagraph"/>
              <w:spacing w:before="0" w:line="240" w:lineRule="auto"/>
              <w:ind w:right="56"/>
              <w:jc w:val="right"/>
              <w:rPr>
                <w:rFonts w:ascii="Times New Roman" w:hAnsi="Times New Roman" w:cs="Times New Roman"/>
                <w:sz w:val="18"/>
                <w:szCs w:val="18"/>
              </w:rPr>
            </w:pPr>
            <w:r w:rsidRPr="007267EE">
              <w:rPr>
                <w:rFonts w:ascii="Times New Roman" w:hAnsi="Times New Roman" w:cs="Times New Roman"/>
                <w:sz w:val="18"/>
                <w:szCs w:val="18"/>
              </w:rPr>
              <w:t>1,65</w:t>
            </w:r>
          </w:p>
        </w:tc>
        <w:tc>
          <w:tcPr>
            <w:tcW w:w="360" w:type="dxa"/>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position w:val="-7"/>
                <w:sz w:val="18"/>
                <w:szCs w:val="18"/>
              </w:rPr>
              <w:t>m</w:t>
            </w:r>
            <w:r w:rsidRPr="007267EE">
              <w:rPr>
                <w:rFonts w:ascii="Times New Roman" w:hAnsi="Times New Roman" w:cs="Times New Roman"/>
                <w:sz w:val="18"/>
                <w:szCs w:val="18"/>
              </w:rPr>
              <w:t>2</w:t>
            </w:r>
          </w:p>
        </w:tc>
      </w:tr>
      <w:tr w:rsidR="00D02AF5" w:rsidRPr="007267EE" w:rsidTr="00C636A4">
        <w:trPr>
          <w:trHeight w:val="82"/>
          <w:jc w:val="center"/>
        </w:trPr>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2</w:t>
            </w:r>
          </w:p>
        </w:tc>
        <w:tc>
          <w:tcPr>
            <w:tcW w:w="0" w:type="auto"/>
          </w:tcPr>
          <w:p w:rsidR="00D02AF5" w:rsidRPr="007267EE" w:rsidRDefault="00D02AF5" w:rsidP="00554CBC">
            <w:pPr>
              <w:pStyle w:val="TableParagraph"/>
              <w:spacing w:before="0" w:line="240" w:lineRule="auto"/>
              <w:ind w:left="16"/>
              <w:rPr>
                <w:rFonts w:ascii="Times New Roman" w:hAnsi="Times New Roman" w:cs="Times New Roman"/>
                <w:sz w:val="18"/>
                <w:szCs w:val="18"/>
              </w:rPr>
            </w:pPr>
            <w:proofErr w:type="spellStart"/>
            <w:r w:rsidRPr="007267EE">
              <w:rPr>
                <w:rFonts w:ascii="Times New Roman" w:hAnsi="Times New Roman" w:cs="Times New Roman"/>
                <w:sz w:val="18"/>
                <w:szCs w:val="18"/>
              </w:rPr>
              <w:t>Földszint</w:t>
            </w:r>
            <w:proofErr w:type="spellEnd"/>
          </w:p>
        </w:tc>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proofErr w:type="spellStart"/>
            <w:r w:rsidRPr="007267EE">
              <w:rPr>
                <w:rFonts w:ascii="Times New Roman" w:hAnsi="Times New Roman" w:cs="Times New Roman"/>
                <w:sz w:val="18"/>
                <w:szCs w:val="18"/>
              </w:rPr>
              <w:t>Férfi</w:t>
            </w:r>
            <w:proofErr w:type="spellEnd"/>
            <w:r w:rsidRPr="007267EE">
              <w:rPr>
                <w:rFonts w:ascii="Times New Roman" w:hAnsi="Times New Roman" w:cs="Times New Roman"/>
                <w:sz w:val="18"/>
                <w:szCs w:val="18"/>
              </w:rPr>
              <w:t xml:space="preserve"> </w:t>
            </w:r>
            <w:proofErr w:type="spellStart"/>
            <w:r w:rsidRPr="007267EE">
              <w:rPr>
                <w:rFonts w:ascii="Times New Roman" w:hAnsi="Times New Roman" w:cs="Times New Roman"/>
                <w:sz w:val="18"/>
                <w:szCs w:val="18"/>
              </w:rPr>
              <w:t>vizesblokk</w:t>
            </w:r>
            <w:proofErr w:type="spellEnd"/>
          </w:p>
        </w:tc>
        <w:tc>
          <w:tcPr>
            <w:tcW w:w="0" w:type="auto"/>
          </w:tcPr>
          <w:p w:rsidR="00D02AF5" w:rsidRPr="007267EE" w:rsidRDefault="00D02AF5" w:rsidP="00554CBC">
            <w:pPr>
              <w:pStyle w:val="TableParagraph"/>
              <w:spacing w:before="0" w:line="240" w:lineRule="auto"/>
              <w:ind w:right="56"/>
              <w:jc w:val="right"/>
              <w:rPr>
                <w:rFonts w:ascii="Times New Roman" w:hAnsi="Times New Roman" w:cs="Times New Roman"/>
                <w:sz w:val="18"/>
                <w:szCs w:val="18"/>
              </w:rPr>
            </w:pPr>
            <w:r w:rsidRPr="007267EE">
              <w:rPr>
                <w:rFonts w:ascii="Times New Roman" w:hAnsi="Times New Roman" w:cs="Times New Roman"/>
                <w:sz w:val="18"/>
                <w:szCs w:val="18"/>
              </w:rPr>
              <w:t>7,68</w:t>
            </w:r>
          </w:p>
        </w:tc>
        <w:tc>
          <w:tcPr>
            <w:tcW w:w="360" w:type="dxa"/>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position w:val="-7"/>
                <w:sz w:val="18"/>
                <w:szCs w:val="18"/>
              </w:rPr>
              <w:t>m</w:t>
            </w:r>
            <w:r w:rsidRPr="007267EE">
              <w:rPr>
                <w:rFonts w:ascii="Times New Roman" w:hAnsi="Times New Roman" w:cs="Times New Roman"/>
                <w:sz w:val="18"/>
                <w:szCs w:val="18"/>
              </w:rPr>
              <w:t>2</w:t>
            </w:r>
          </w:p>
        </w:tc>
      </w:tr>
      <w:tr w:rsidR="00D02AF5" w:rsidRPr="007267EE" w:rsidTr="00C636A4">
        <w:trPr>
          <w:trHeight w:val="57"/>
          <w:jc w:val="center"/>
        </w:trPr>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3</w:t>
            </w:r>
          </w:p>
        </w:tc>
        <w:tc>
          <w:tcPr>
            <w:tcW w:w="0" w:type="auto"/>
          </w:tcPr>
          <w:p w:rsidR="00D02AF5" w:rsidRPr="007267EE" w:rsidRDefault="00D02AF5" w:rsidP="00554CBC">
            <w:pPr>
              <w:pStyle w:val="TableParagraph"/>
              <w:spacing w:before="0" w:line="240" w:lineRule="auto"/>
              <w:ind w:left="16"/>
              <w:rPr>
                <w:rFonts w:ascii="Times New Roman" w:hAnsi="Times New Roman" w:cs="Times New Roman"/>
                <w:sz w:val="18"/>
                <w:szCs w:val="18"/>
              </w:rPr>
            </w:pPr>
            <w:proofErr w:type="spellStart"/>
            <w:r w:rsidRPr="007267EE">
              <w:rPr>
                <w:rFonts w:ascii="Times New Roman" w:hAnsi="Times New Roman" w:cs="Times New Roman"/>
                <w:sz w:val="18"/>
                <w:szCs w:val="18"/>
              </w:rPr>
              <w:t>Földszint</w:t>
            </w:r>
            <w:proofErr w:type="spellEnd"/>
          </w:p>
        </w:tc>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proofErr w:type="spellStart"/>
            <w:r w:rsidRPr="007267EE">
              <w:rPr>
                <w:rFonts w:ascii="Times New Roman" w:hAnsi="Times New Roman" w:cs="Times New Roman"/>
                <w:sz w:val="18"/>
                <w:szCs w:val="18"/>
              </w:rPr>
              <w:t>Akadálymentesített</w:t>
            </w:r>
            <w:proofErr w:type="spellEnd"/>
            <w:r w:rsidRPr="007267EE">
              <w:rPr>
                <w:rFonts w:ascii="Times New Roman" w:hAnsi="Times New Roman" w:cs="Times New Roman"/>
                <w:sz w:val="18"/>
                <w:szCs w:val="18"/>
              </w:rPr>
              <w:t xml:space="preserve"> WC</w:t>
            </w:r>
          </w:p>
        </w:tc>
        <w:tc>
          <w:tcPr>
            <w:tcW w:w="0" w:type="auto"/>
          </w:tcPr>
          <w:p w:rsidR="00D02AF5" w:rsidRPr="007267EE" w:rsidRDefault="00D02AF5" w:rsidP="00554CBC">
            <w:pPr>
              <w:pStyle w:val="TableParagraph"/>
              <w:spacing w:before="0" w:line="240" w:lineRule="auto"/>
              <w:ind w:right="56"/>
              <w:jc w:val="right"/>
              <w:rPr>
                <w:rFonts w:ascii="Times New Roman" w:hAnsi="Times New Roman" w:cs="Times New Roman"/>
                <w:sz w:val="18"/>
                <w:szCs w:val="18"/>
              </w:rPr>
            </w:pPr>
            <w:r w:rsidRPr="007267EE">
              <w:rPr>
                <w:rFonts w:ascii="Times New Roman" w:hAnsi="Times New Roman" w:cs="Times New Roman"/>
                <w:sz w:val="18"/>
                <w:szCs w:val="18"/>
              </w:rPr>
              <w:t>5,12</w:t>
            </w:r>
          </w:p>
        </w:tc>
        <w:tc>
          <w:tcPr>
            <w:tcW w:w="360" w:type="dxa"/>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position w:val="-7"/>
                <w:sz w:val="18"/>
                <w:szCs w:val="18"/>
              </w:rPr>
              <w:t>m</w:t>
            </w:r>
            <w:r w:rsidRPr="007267EE">
              <w:rPr>
                <w:rFonts w:ascii="Times New Roman" w:hAnsi="Times New Roman" w:cs="Times New Roman"/>
                <w:sz w:val="18"/>
                <w:szCs w:val="18"/>
              </w:rPr>
              <w:t>2</w:t>
            </w:r>
          </w:p>
        </w:tc>
      </w:tr>
      <w:tr w:rsidR="00D02AF5" w:rsidRPr="007267EE" w:rsidTr="00C636A4">
        <w:trPr>
          <w:trHeight w:val="35"/>
          <w:jc w:val="center"/>
        </w:trPr>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4</w:t>
            </w:r>
          </w:p>
        </w:tc>
        <w:tc>
          <w:tcPr>
            <w:tcW w:w="0" w:type="auto"/>
          </w:tcPr>
          <w:p w:rsidR="00D02AF5" w:rsidRPr="007267EE" w:rsidRDefault="00D02AF5" w:rsidP="00554CBC">
            <w:pPr>
              <w:pStyle w:val="TableParagraph"/>
              <w:spacing w:before="0" w:line="240" w:lineRule="auto"/>
              <w:ind w:left="16"/>
              <w:rPr>
                <w:rFonts w:ascii="Times New Roman" w:hAnsi="Times New Roman" w:cs="Times New Roman"/>
                <w:sz w:val="18"/>
                <w:szCs w:val="18"/>
              </w:rPr>
            </w:pPr>
            <w:proofErr w:type="spellStart"/>
            <w:r w:rsidRPr="007267EE">
              <w:rPr>
                <w:rFonts w:ascii="Times New Roman" w:hAnsi="Times New Roman" w:cs="Times New Roman"/>
                <w:sz w:val="18"/>
                <w:szCs w:val="18"/>
              </w:rPr>
              <w:t>Földszint</w:t>
            </w:r>
            <w:proofErr w:type="spellEnd"/>
          </w:p>
        </w:tc>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proofErr w:type="spellStart"/>
            <w:r w:rsidRPr="007267EE">
              <w:rPr>
                <w:rFonts w:ascii="Times New Roman" w:hAnsi="Times New Roman" w:cs="Times New Roman"/>
                <w:sz w:val="18"/>
                <w:szCs w:val="18"/>
              </w:rPr>
              <w:t>Női</w:t>
            </w:r>
            <w:proofErr w:type="spellEnd"/>
            <w:r w:rsidRPr="007267EE">
              <w:rPr>
                <w:rFonts w:ascii="Times New Roman" w:hAnsi="Times New Roman" w:cs="Times New Roman"/>
                <w:sz w:val="18"/>
                <w:szCs w:val="18"/>
              </w:rPr>
              <w:t xml:space="preserve"> </w:t>
            </w:r>
            <w:proofErr w:type="spellStart"/>
            <w:r w:rsidRPr="007267EE">
              <w:rPr>
                <w:rFonts w:ascii="Times New Roman" w:hAnsi="Times New Roman" w:cs="Times New Roman"/>
                <w:sz w:val="18"/>
                <w:szCs w:val="18"/>
              </w:rPr>
              <w:t>vizesblokk</w:t>
            </w:r>
            <w:proofErr w:type="spellEnd"/>
          </w:p>
        </w:tc>
        <w:tc>
          <w:tcPr>
            <w:tcW w:w="0" w:type="auto"/>
          </w:tcPr>
          <w:p w:rsidR="00D02AF5" w:rsidRPr="007267EE" w:rsidRDefault="00D02AF5" w:rsidP="00554CBC">
            <w:pPr>
              <w:pStyle w:val="TableParagraph"/>
              <w:spacing w:before="0" w:line="240" w:lineRule="auto"/>
              <w:ind w:right="56"/>
              <w:jc w:val="right"/>
              <w:rPr>
                <w:rFonts w:ascii="Times New Roman" w:hAnsi="Times New Roman" w:cs="Times New Roman"/>
                <w:sz w:val="18"/>
                <w:szCs w:val="18"/>
              </w:rPr>
            </w:pPr>
            <w:r w:rsidRPr="007267EE">
              <w:rPr>
                <w:rFonts w:ascii="Times New Roman" w:hAnsi="Times New Roman" w:cs="Times New Roman"/>
                <w:sz w:val="18"/>
                <w:szCs w:val="18"/>
              </w:rPr>
              <w:t>6,08</w:t>
            </w:r>
          </w:p>
        </w:tc>
        <w:tc>
          <w:tcPr>
            <w:tcW w:w="360" w:type="dxa"/>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position w:val="-7"/>
                <w:sz w:val="18"/>
                <w:szCs w:val="18"/>
              </w:rPr>
              <w:t>m</w:t>
            </w:r>
            <w:r w:rsidRPr="007267EE">
              <w:rPr>
                <w:rFonts w:ascii="Times New Roman" w:hAnsi="Times New Roman" w:cs="Times New Roman"/>
                <w:sz w:val="18"/>
                <w:szCs w:val="18"/>
              </w:rPr>
              <w:t>2</w:t>
            </w:r>
          </w:p>
        </w:tc>
      </w:tr>
      <w:tr w:rsidR="00D02AF5" w:rsidRPr="007267EE" w:rsidTr="00C636A4">
        <w:trPr>
          <w:trHeight w:val="151"/>
          <w:jc w:val="center"/>
        </w:trPr>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5</w:t>
            </w:r>
          </w:p>
        </w:tc>
        <w:tc>
          <w:tcPr>
            <w:tcW w:w="0" w:type="auto"/>
          </w:tcPr>
          <w:p w:rsidR="00D02AF5" w:rsidRPr="007267EE" w:rsidRDefault="00D02AF5" w:rsidP="00554CBC">
            <w:pPr>
              <w:pStyle w:val="TableParagraph"/>
              <w:spacing w:before="0" w:line="240" w:lineRule="auto"/>
              <w:ind w:left="16"/>
              <w:rPr>
                <w:rFonts w:ascii="Times New Roman" w:hAnsi="Times New Roman" w:cs="Times New Roman"/>
                <w:sz w:val="18"/>
                <w:szCs w:val="18"/>
              </w:rPr>
            </w:pPr>
            <w:proofErr w:type="spellStart"/>
            <w:r w:rsidRPr="007267EE">
              <w:rPr>
                <w:rFonts w:ascii="Times New Roman" w:hAnsi="Times New Roman" w:cs="Times New Roman"/>
                <w:sz w:val="18"/>
                <w:szCs w:val="18"/>
              </w:rPr>
              <w:t>Földszint</w:t>
            </w:r>
            <w:proofErr w:type="spellEnd"/>
          </w:p>
        </w:tc>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proofErr w:type="spellStart"/>
            <w:r w:rsidRPr="007267EE">
              <w:rPr>
                <w:rFonts w:ascii="Times New Roman" w:hAnsi="Times New Roman" w:cs="Times New Roman"/>
                <w:sz w:val="18"/>
                <w:szCs w:val="18"/>
              </w:rPr>
              <w:t>Gombavizsgáló</w:t>
            </w:r>
            <w:proofErr w:type="spellEnd"/>
          </w:p>
        </w:tc>
        <w:tc>
          <w:tcPr>
            <w:tcW w:w="0" w:type="auto"/>
          </w:tcPr>
          <w:p w:rsidR="00D02AF5" w:rsidRPr="007267EE" w:rsidRDefault="00D02AF5" w:rsidP="00554CBC">
            <w:pPr>
              <w:pStyle w:val="TableParagraph"/>
              <w:spacing w:before="0" w:line="240" w:lineRule="auto"/>
              <w:ind w:right="56"/>
              <w:jc w:val="right"/>
              <w:rPr>
                <w:rFonts w:ascii="Times New Roman" w:hAnsi="Times New Roman" w:cs="Times New Roman"/>
                <w:sz w:val="18"/>
                <w:szCs w:val="18"/>
              </w:rPr>
            </w:pPr>
            <w:r w:rsidRPr="007267EE">
              <w:rPr>
                <w:rFonts w:ascii="Times New Roman" w:hAnsi="Times New Roman" w:cs="Times New Roman"/>
                <w:sz w:val="18"/>
                <w:szCs w:val="18"/>
              </w:rPr>
              <w:t>10,56</w:t>
            </w:r>
          </w:p>
        </w:tc>
        <w:tc>
          <w:tcPr>
            <w:tcW w:w="360" w:type="dxa"/>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position w:val="-7"/>
                <w:sz w:val="18"/>
                <w:szCs w:val="18"/>
              </w:rPr>
              <w:t>m</w:t>
            </w:r>
            <w:r w:rsidRPr="007267EE">
              <w:rPr>
                <w:rFonts w:ascii="Times New Roman" w:hAnsi="Times New Roman" w:cs="Times New Roman"/>
                <w:sz w:val="18"/>
                <w:szCs w:val="18"/>
              </w:rPr>
              <w:t>2</w:t>
            </w:r>
          </w:p>
        </w:tc>
      </w:tr>
      <w:tr w:rsidR="00D02AF5" w:rsidRPr="007267EE" w:rsidTr="00C636A4">
        <w:trPr>
          <w:trHeight w:val="114"/>
          <w:jc w:val="center"/>
        </w:trPr>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6</w:t>
            </w:r>
          </w:p>
        </w:tc>
        <w:tc>
          <w:tcPr>
            <w:tcW w:w="0" w:type="auto"/>
          </w:tcPr>
          <w:p w:rsidR="00D02AF5" w:rsidRPr="007267EE" w:rsidRDefault="00D02AF5" w:rsidP="00554CBC">
            <w:pPr>
              <w:pStyle w:val="TableParagraph"/>
              <w:spacing w:before="0" w:line="240" w:lineRule="auto"/>
              <w:ind w:left="16"/>
              <w:rPr>
                <w:rFonts w:ascii="Times New Roman" w:hAnsi="Times New Roman" w:cs="Times New Roman"/>
                <w:sz w:val="18"/>
                <w:szCs w:val="18"/>
              </w:rPr>
            </w:pPr>
            <w:proofErr w:type="spellStart"/>
            <w:r w:rsidRPr="007267EE">
              <w:rPr>
                <w:rFonts w:ascii="Times New Roman" w:hAnsi="Times New Roman" w:cs="Times New Roman"/>
                <w:sz w:val="18"/>
                <w:szCs w:val="18"/>
              </w:rPr>
              <w:t>Földszint</w:t>
            </w:r>
            <w:proofErr w:type="spellEnd"/>
          </w:p>
        </w:tc>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proofErr w:type="spellStart"/>
            <w:r w:rsidRPr="007267EE">
              <w:rPr>
                <w:rFonts w:ascii="Times New Roman" w:hAnsi="Times New Roman" w:cs="Times New Roman"/>
                <w:sz w:val="18"/>
                <w:szCs w:val="18"/>
              </w:rPr>
              <w:t>Iroda</w:t>
            </w:r>
            <w:proofErr w:type="spellEnd"/>
          </w:p>
        </w:tc>
        <w:tc>
          <w:tcPr>
            <w:tcW w:w="0" w:type="auto"/>
          </w:tcPr>
          <w:p w:rsidR="00D02AF5" w:rsidRPr="007267EE" w:rsidRDefault="00D02AF5" w:rsidP="00554CBC">
            <w:pPr>
              <w:pStyle w:val="TableParagraph"/>
              <w:spacing w:before="0" w:line="240" w:lineRule="auto"/>
              <w:ind w:right="56"/>
              <w:jc w:val="right"/>
              <w:rPr>
                <w:rFonts w:ascii="Times New Roman" w:hAnsi="Times New Roman" w:cs="Times New Roman"/>
                <w:sz w:val="18"/>
                <w:szCs w:val="18"/>
              </w:rPr>
            </w:pPr>
            <w:r w:rsidRPr="007267EE">
              <w:rPr>
                <w:rFonts w:ascii="Times New Roman" w:hAnsi="Times New Roman" w:cs="Times New Roman"/>
                <w:sz w:val="18"/>
                <w:szCs w:val="18"/>
              </w:rPr>
              <w:t>10,56</w:t>
            </w:r>
          </w:p>
        </w:tc>
        <w:tc>
          <w:tcPr>
            <w:tcW w:w="360" w:type="dxa"/>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position w:val="-7"/>
                <w:sz w:val="18"/>
                <w:szCs w:val="18"/>
              </w:rPr>
              <w:t>m</w:t>
            </w:r>
            <w:r w:rsidRPr="007267EE">
              <w:rPr>
                <w:rFonts w:ascii="Times New Roman" w:hAnsi="Times New Roman" w:cs="Times New Roman"/>
                <w:sz w:val="18"/>
                <w:szCs w:val="18"/>
              </w:rPr>
              <w:t>2</w:t>
            </w:r>
          </w:p>
        </w:tc>
      </w:tr>
      <w:tr w:rsidR="00D02AF5" w:rsidRPr="007267EE" w:rsidTr="00C636A4">
        <w:trPr>
          <w:trHeight w:val="89"/>
          <w:jc w:val="center"/>
        </w:trPr>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sz w:val="18"/>
                <w:szCs w:val="18"/>
              </w:rPr>
              <w:t>7</w:t>
            </w:r>
          </w:p>
        </w:tc>
        <w:tc>
          <w:tcPr>
            <w:tcW w:w="0" w:type="auto"/>
          </w:tcPr>
          <w:p w:rsidR="00D02AF5" w:rsidRPr="007267EE" w:rsidRDefault="00D02AF5" w:rsidP="00554CBC">
            <w:pPr>
              <w:pStyle w:val="TableParagraph"/>
              <w:spacing w:before="0" w:line="240" w:lineRule="auto"/>
              <w:ind w:left="16"/>
              <w:rPr>
                <w:rFonts w:ascii="Times New Roman" w:hAnsi="Times New Roman" w:cs="Times New Roman"/>
                <w:sz w:val="18"/>
                <w:szCs w:val="18"/>
              </w:rPr>
            </w:pPr>
            <w:proofErr w:type="spellStart"/>
            <w:r w:rsidRPr="007267EE">
              <w:rPr>
                <w:rFonts w:ascii="Times New Roman" w:hAnsi="Times New Roman" w:cs="Times New Roman"/>
                <w:sz w:val="18"/>
                <w:szCs w:val="18"/>
              </w:rPr>
              <w:t>Földszint</w:t>
            </w:r>
            <w:proofErr w:type="spellEnd"/>
          </w:p>
        </w:tc>
        <w:tc>
          <w:tcPr>
            <w:tcW w:w="0" w:type="auto"/>
          </w:tcPr>
          <w:p w:rsidR="00D02AF5" w:rsidRPr="007267EE" w:rsidRDefault="00D02AF5" w:rsidP="00554CBC">
            <w:pPr>
              <w:pStyle w:val="TableParagraph"/>
              <w:spacing w:before="0" w:line="240" w:lineRule="auto"/>
              <w:ind w:left="14"/>
              <w:rPr>
                <w:rFonts w:ascii="Times New Roman" w:hAnsi="Times New Roman" w:cs="Times New Roman"/>
                <w:sz w:val="18"/>
                <w:szCs w:val="18"/>
              </w:rPr>
            </w:pPr>
            <w:proofErr w:type="spellStart"/>
            <w:r w:rsidRPr="007267EE">
              <w:rPr>
                <w:rFonts w:ascii="Times New Roman" w:hAnsi="Times New Roman" w:cs="Times New Roman"/>
                <w:sz w:val="18"/>
                <w:szCs w:val="18"/>
              </w:rPr>
              <w:t>Piac</w:t>
            </w:r>
            <w:proofErr w:type="spellEnd"/>
          </w:p>
        </w:tc>
        <w:tc>
          <w:tcPr>
            <w:tcW w:w="0" w:type="auto"/>
          </w:tcPr>
          <w:p w:rsidR="00D02AF5" w:rsidRPr="007267EE" w:rsidRDefault="00D02AF5" w:rsidP="00554CBC">
            <w:pPr>
              <w:pStyle w:val="TableParagraph"/>
              <w:spacing w:before="0" w:line="240" w:lineRule="auto"/>
              <w:ind w:right="56"/>
              <w:jc w:val="right"/>
              <w:rPr>
                <w:rFonts w:ascii="Times New Roman" w:hAnsi="Times New Roman" w:cs="Times New Roman"/>
                <w:sz w:val="18"/>
                <w:szCs w:val="18"/>
              </w:rPr>
            </w:pPr>
            <w:r w:rsidRPr="007267EE">
              <w:rPr>
                <w:rFonts w:ascii="Times New Roman" w:hAnsi="Times New Roman" w:cs="Times New Roman"/>
                <w:sz w:val="18"/>
                <w:szCs w:val="18"/>
              </w:rPr>
              <w:t>198,97</w:t>
            </w:r>
          </w:p>
        </w:tc>
        <w:tc>
          <w:tcPr>
            <w:tcW w:w="360" w:type="dxa"/>
          </w:tcPr>
          <w:p w:rsidR="00D02AF5" w:rsidRPr="007267EE" w:rsidRDefault="00D02AF5" w:rsidP="00554CBC">
            <w:pPr>
              <w:pStyle w:val="TableParagraph"/>
              <w:spacing w:before="0" w:line="240" w:lineRule="auto"/>
              <w:ind w:left="14"/>
              <w:rPr>
                <w:rFonts w:ascii="Times New Roman" w:hAnsi="Times New Roman" w:cs="Times New Roman"/>
                <w:sz w:val="18"/>
                <w:szCs w:val="18"/>
              </w:rPr>
            </w:pPr>
            <w:r w:rsidRPr="007267EE">
              <w:rPr>
                <w:rFonts w:ascii="Times New Roman" w:hAnsi="Times New Roman" w:cs="Times New Roman"/>
                <w:position w:val="-7"/>
                <w:sz w:val="18"/>
                <w:szCs w:val="18"/>
              </w:rPr>
              <w:t>m</w:t>
            </w:r>
            <w:r w:rsidRPr="007267EE">
              <w:rPr>
                <w:rFonts w:ascii="Times New Roman" w:hAnsi="Times New Roman" w:cs="Times New Roman"/>
                <w:sz w:val="18"/>
                <w:szCs w:val="18"/>
              </w:rPr>
              <w:t>2</w:t>
            </w:r>
          </w:p>
        </w:tc>
      </w:tr>
      <w:tr w:rsidR="00D02AF5" w:rsidRPr="007267EE" w:rsidTr="00C636A4">
        <w:trPr>
          <w:trHeight w:val="66"/>
          <w:jc w:val="center"/>
        </w:trPr>
        <w:tc>
          <w:tcPr>
            <w:tcW w:w="0" w:type="auto"/>
          </w:tcPr>
          <w:p w:rsidR="00D02AF5" w:rsidRPr="007267EE" w:rsidRDefault="00D02AF5" w:rsidP="00554CBC">
            <w:pPr>
              <w:pStyle w:val="TableParagraph"/>
              <w:spacing w:before="0" w:line="240" w:lineRule="auto"/>
              <w:rPr>
                <w:rFonts w:ascii="Times New Roman" w:hAnsi="Times New Roman" w:cs="Times New Roman"/>
                <w:sz w:val="18"/>
                <w:szCs w:val="18"/>
              </w:rPr>
            </w:pPr>
          </w:p>
        </w:tc>
        <w:tc>
          <w:tcPr>
            <w:tcW w:w="0" w:type="auto"/>
            <w:gridSpan w:val="2"/>
          </w:tcPr>
          <w:p w:rsidR="00D02AF5" w:rsidRPr="007267EE" w:rsidRDefault="00D02AF5" w:rsidP="00554CBC">
            <w:pPr>
              <w:pStyle w:val="TableParagraph"/>
              <w:spacing w:before="0" w:line="240" w:lineRule="auto"/>
              <w:ind w:left="16"/>
              <w:rPr>
                <w:rFonts w:ascii="Times New Roman" w:hAnsi="Times New Roman" w:cs="Times New Roman"/>
                <w:b/>
                <w:sz w:val="18"/>
                <w:szCs w:val="18"/>
              </w:rPr>
            </w:pPr>
            <w:proofErr w:type="spellStart"/>
            <w:r w:rsidRPr="007267EE">
              <w:rPr>
                <w:rFonts w:ascii="Times New Roman" w:hAnsi="Times New Roman" w:cs="Times New Roman"/>
                <w:b/>
                <w:sz w:val="18"/>
                <w:szCs w:val="18"/>
              </w:rPr>
              <w:t>Összesen</w:t>
            </w:r>
            <w:proofErr w:type="spellEnd"/>
            <w:r w:rsidRPr="007267EE">
              <w:rPr>
                <w:rFonts w:ascii="Times New Roman" w:hAnsi="Times New Roman" w:cs="Times New Roman"/>
                <w:b/>
                <w:sz w:val="18"/>
                <w:szCs w:val="18"/>
              </w:rPr>
              <w:t>:</w:t>
            </w:r>
          </w:p>
        </w:tc>
        <w:tc>
          <w:tcPr>
            <w:tcW w:w="0" w:type="auto"/>
          </w:tcPr>
          <w:p w:rsidR="00D02AF5" w:rsidRPr="007267EE" w:rsidRDefault="00D02AF5" w:rsidP="00554CBC">
            <w:pPr>
              <w:pStyle w:val="TableParagraph"/>
              <w:spacing w:before="0" w:line="240" w:lineRule="auto"/>
              <w:ind w:right="56"/>
              <w:jc w:val="right"/>
              <w:rPr>
                <w:rFonts w:ascii="Times New Roman" w:hAnsi="Times New Roman" w:cs="Times New Roman"/>
                <w:b/>
                <w:sz w:val="18"/>
                <w:szCs w:val="18"/>
              </w:rPr>
            </w:pPr>
            <w:r w:rsidRPr="007267EE">
              <w:rPr>
                <w:rFonts w:ascii="Times New Roman" w:hAnsi="Times New Roman" w:cs="Times New Roman"/>
                <w:b/>
                <w:w w:val="95"/>
                <w:sz w:val="18"/>
                <w:szCs w:val="18"/>
              </w:rPr>
              <w:t>240,62</w:t>
            </w:r>
          </w:p>
        </w:tc>
        <w:tc>
          <w:tcPr>
            <w:tcW w:w="360" w:type="dxa"/>
          </w:tcPr>
          <w:p w:rsidR="00D02AF5" w:rsidRPr="007267EE" w:rsidRDefault="00D02AF5" w:rsidP="00554CBC">
            <w:pPr>
              <w:pStyle w:val="TableParagraph"/>
              <w:spacing w:before="0" w:line="240" w:lineRule="auto"/>
              <w:ind w:left="14"/>
              <w:rPr>
                <w:rFonts w:ascii="Times New Roman" w:hAnsi="Times New Roman" w:cs="Times New Roman"/>
                <w:b/>
                <w:sz w:val="18"/>
                <w:szCs w:val="18"/>
              </w:rPr>
            </w:pPr>
            <w:r w:rsidRPr="007267EE">
              <w:rPr>
                <w:rFonts w:ascii="Times New Roman" w:hAnsi="Times New Roman" w:cs="Times New Roman"/>
                <w:b/>
                <w:position w:val="-8"/>
                <w:sz w:val="18"/>
                <w:szCs w:val="18"/>
              </w:rPr>
              <w:t>m</w:t>
            </w:r>
            <w:r w:rsidRPr="007267EE">
              <w:rPr>
                <w:rFonts w:ascii="Times New Roman" w:hAnsi="Times New Roman" w:cs="Times New Roman"/>
                <w:b/>
                <w:sz w:val="18"/>
                <w:szCs w:val="18"/>
              </w:rPr>
              <w:t>2</w:t>
            </w:r>
          </w:p>
        </w:tc>
      </w:tr>
    </w:tbl>
    <w:p w:rsidR="007267EE" w:rsidRDefault="007267EE" w:rsidP="00554CBC">
      <w:pPr>
        <w:pStyle w:val="Szvegtrzs"/>
        <w:spacing w:after="0"/>
        <w:rPr>
          <w:sz w:val="20"/>
          <w:szCs w:val="20"/>
        </w:rPr>
      </w:pPr>
    </w:p>
    <w:p w:rsidR="007267EE" w:rsidRDefault="007267EE">
      <w:pPr>
        <w:jc w:val="both"/>
        <w:rPr>
          <w:sz w:val="20"/>
          <w:szCs w:val="20"/>
        </w:rPr>
      </w:pPr>
      <w:r>
        <w:rPr>
          <w:sz w:val="20"/>
          <w:szCs w:val="20"/>
        </w:rPr>
        <w:br w:type="page"/>
      </w:r>
    </w:p>
    <w:p w:rsidR="00D02AF5" w:rsidRPr="00554CBC" w:rsidRDefault="00D02AF5" w:rsidP="00554CBC">
      <w:pPr>
        <w:pStyle w:val="Listaszerbekezds"/>
        <w:widowControl w:val="0"/>
        <w:numPr>
          <w:ilvl w:val="0"/>
          <w:numId w:val="38"/>
        </w:numPr>
        <w:tabs>
          <w:tab w:val="left" w:pos="411"/>
        </w:tabs>
        <w:autoSpaceDE w:val="0"/>
        <w:autoSpaceDN w:val="0"/>
        <w:ind w:hanging="254"/>
        <w:contextualSpacing w:val="0"/>
        <w:rPr>
          <w:b/>
          <w:i/>
          <w:color w:val="000009"/>
          <w:sz w:val="22"/>
          <w:szCs w:val="22"/>
        </w:rPr>
      </w:pPr>
      <w:r w:rsidRPr="00554CBC">
        <w:rPr>
          <w:b/>
          <w:i/>
          <w:color w:val="000009"/>
          <w:sz w:val="22"/>
          <w:szCs w:val="22"/>
        </w:rPr>
        <w:t>Belső út- és térburkolatok, csapadékvíz</w:t>
      </w:r>
      <w:r w:rsidRPr="00554CBC">
        <w:rPr>
          <w:b/>
          <w:i/>
          <w:color w:val="000009"/>
          <w:spacing w:val="-5"/>
          <w:sz w:val="22"/>
          <w:szCs w:val="22"/>
        </w:rPr>
        <w:t xml:space="preserve"> </w:t>
      </w:r>
      <w:r w:rsidRPr="00554CBC">
        <w:rPr>
          <w:b/>
          <w:i/>
          <w:color w:val="000009"/>
          <w:sz w:val="22"/>
          <w:szCs w:val="22"/>
        </w:rPr>
        <w:t>kezelés:</w:t>
      </w:r>
    </w:p>
    <w:p w:rsidR="00D02AF5" w:rsidRPr="00554CBC" w:rsidRDefault="00D02AF5" w:rsidP="007267EE">
      <w:pPr>
        <w:pStyle w:val="Szvegtrzs"/>
        <w:spacing w:after="0"/>
        <w:ind w:left="439" w:right="-8"/>
        <w:jc w:val="both"/>
        <w:rPr>
          <w:sz w:val="22"/>
          <w:szCs w:val="22"/>
        </w:rPr>
      </w:pPr>
      <w:r w:rsidRPr="00554CBC">
        <w:rPr>
          <w:color w:val="000009"/>
          <w:sz w:val="22"/>
          <w:szCs w:val="22"/>
        </w:rPr>
        <w:t>A</w:t>
      </w:r>
      <w:r w:rsidRPr="00554CBC">
        <w:rPr>
          <w:color w:val="000009"/>
          <w:spacing w:val="-12"/>
          <w:sz w:val="22"/>
          <w:szCs w:val="22"/>
        </w:rPr>
        <w:t xml:space="preserve"> </w:t>
      </w:r>
      <w:r w:rsidRPr="00554CBC">
        <w:rPr>
          <w:color w:val="000009"/>
          <w:sz w:val="22"/>
          <w:szCs w:val="22"/>
        </w:rPr>
        <w:t>közlekedő</w:t>
      </w:r>
      <w:r w:rsidRPr="00554CBC">
        <w:rPr>
          <w:color w:val="000009"/>
          <w:spacing w:val="-13"/>
          <w:sz w:val="22"/>
          <w:szCs w:val="22"/>
        </w:rPr>
        <w:t xml:space="preserve"> </w:t>
      </w:r>
      <w:r w:rsidRPr="00554CBC">
        <w:rPr>
          <w:color w:val="000009"/>
          <w:sz w:val="22"/>
          <w:szCs w:val="22"/>
        </w:rPr>
        <w:t>utakon</w:t>
      </w:r>
      <w:r w:rsidRPr="00554CBC">
        <w:rPr>
          <w:color w:val="000009"/>
          <w:spacing w:val="-12"/>
          <w:sz w:val="22"/>
          <w:szCs w:val="22"/>
        </w:rPr>
        <w:t xml:space="preserve"> </w:t>
      </w:r>
      <w:r w:rsidRPr="00554CBC">
        <w:rPr>
          <w:color w:val="000009"/>
          <w:sz w:val="22"/>
          <w:szCs w:val="22"/>
        </w:rPr>
        <w:t>burkolat</w:t>
      </w:r>
      <w:r w:rsidRPr="00554CBC">
        <w:rPr>
          <w:color w:val="000009"/>
          <w:spacing w:val="-11"/>
          <w:sz w:val="22"/>
          <w:szCs w:val="22"/>
        </w:rPr>
        <w:t xml:space="preserve"> </w:t>
      </w:r>
      <w:r w:rsidRPr="00554CBC">
        <w:rPr>
          <w:color w:val="000009"/>
          <w:sz w:val="22"/>
          <w:szCs w:val="22"/>
        </w:rPr>
        <w:t>készül.</w:t>
      </w:r>
      <w:r w:rsidRPr="00554CBC">
        <w:rPr>
          <w:color w:val="000009"/>
          <w:spacing w:val="-11"/>
          <w:sz w:val="22"/>
          <w:szCs w:val="22"/>
        </w:rPr>
        <w:t xml:space="preserve"> </w:t>
      </w:r>
      <w:r w:rsidRPr="00554CBC">
        <w:rPr>
          <w:color w:val="000009"/>
          <w:sz w:val="22"/>
          <w:szCs w:val="22"/>
        </w:rPr>
        <w:t>A</w:t>
      </w:r>
      <w:r w:rsidRPr="00554CBC">
        <w:rPr>
          <w:color w:val="000009"/>
          <w:spacing w:val="-12"/>
          <w:sz w:val="22"/>
          <w:szCs w:val="22"/>
        </w:rPr>
        <w:t xml:space="preserve"> </w:t>
      </w:r>
      <w:r w:rsidRPr="00554CBC">
        <w:rPr>
          <w:color w:val="000009"/>
          <w:sz w:val="22"/>
          <w:szCs w:val="22"/>
        </w:rPr>
        <w:t>burkolt</w:t>
      </w:r>
      <w:r w:rsidRPr="00554CBC">
        <w:rPr>
          <w:color w:val="000009"/>
          <w:spacing w:val="-11"/>
          <w:sz w:val="22"/>
          <w:szCs w:val="22"/>
        </w:rPr>
        <w:t xml:space="preserve"> </w:t>
      </w:r>
      <w:r w:rsidRPr="00554CBC">
        <w:rPr>
          <w:color w:val="000009"/>
          <w:sz w:val="22"/>
          <w:szCs w:val="22"/>
        </w:rPr>
        <w:t>területen</w:t>
      </w:r>
      <w:r w:rsidRPr="00554CBC">
        <w:rPr>
          <w:color w:val="000009"/>
          <w:spacing w:val="-7"/>
          <w:sz w:val="22"/>
          <w:szCs w:val="22"/>
        </w:rPr>
        <w:t xml:space="preserve"> </w:t>
      </w:r>
      <w:r w:rsidRPr="00554CBC">
        <w:rPr>
          <w:color w:val="000009"/>
          <w:sz w:val="22"/>
          <w:szCs w:val="22"/>
        </w:rPr>
        <w:t>és</w:t>
      </w:r>
      <w:r w:rsidRPr="00554CBC">
        <w:rPr>
          <w:color w:val="000009"/>
          <w:spacing w:val="-10"/>
          <w:sz w:val="22"/>
          <w:szCs w:val="22"/>
        </w:rPr>
        <w:t xml:space="preserve"> </w:t>
      </w:r>
      <w:r w:rsidRPr="00554CBC">
        <w:rPr>
          <w:color w:val="000009"/>
          <w:sz w:val="22"/>
          <w:szCs w:val="22"/>
        </w:rPr>
        <w:t>az</w:t>
      </w:r>
      <w:r w:rsidRPr="00554CBC">
        <w:rPr>
          <w:color w:val="000009"/>
          <w:spacing w:val="-13"/>
          <w:sz w:val="22"/>
          <w:szCs w:val="22"/>
        </w:rPr>
        <w:t xml:space="preserve"> </w:t>
      </w:r>
      <w:r w:rsidRPr="00554CBC">
        <w:rPr>
          <w:color w:val="000009"/>
          <w:sz w:val="22"/>
          <w:szCs w:val="22"/>
        </w:rPr>
        <w:t>épület</w:t>
      </w:r>
      <w:r w:rsidRPr="00554CBC">
        <w:rPr>
          <w:color w:val="000009"/>
          <w:spacing w:val="-11"/>
          <w:sz w:val="22"/>
          <w:szCs w:val="22"/>
        </w:rPr>
        <w:t xml:space="preserve"> </w:t>
      </w:r>
      <w:r w:rsidRPr="00554CBC">
        <w:rPr>
          <w:color w:val="000009"/>
          <w:sz w:val="22"/>
          <w:szCs w:val="22"/>
        </w:rPr>
        <w:t>tetőfelületén</w:t>
      </w:r>
      <w:r w:rsidRPr="00554CBC">
        <w:rPr>
          <w:color w:val="000009"/>
          <w:spacing w:val="-12"/>
          <w:sz w:val="22"/>
          <w:szCs w:val="22"/>
        </w:rPr>
        <w:t xml:space="preserve"> </w:t>
      </w:r>
      <w:r w:rsidRPr="00554CBC">
        <w:rPr>
          <w:color w:val="000009"/>
          <w:sz w:val="22"/>
          <w:szCs w:val="22"/>
        </w:rPr>
        <w:t>keletkező csapadékvizet összegyűjtjük, a telek zöldfelületére vezetjük, ahol teljes mértékben elszikkad. A be nem épített területeken parkosítás és fásítás</w:t>
      </w:r>
      <w:r w:rsidRPr="00554CBC">
        <w:rPr>
          <w:color w:val="000009"/>
          <w:spacing w:val="-6"/>
          <w:sz w:val="22"/>
          <w:szCs w:val="22"/>
        </w:rPr>
        <w:t xml:space="preserve"> </w:t>
      </w:r>
      <w:r w:rsidRPr="00554CBC">
        <w:rPr>
          <w:color w:val="000009"/>
          <w:sz w:val="22"/>
          <w:szCs w:val="22"/>
        </w:rPr>
        <w:t>készül.</w:t>
      </w:r>
    </w:p>
    <w:p w:rsidR="00D02AF5" w:rsidRPr="007267EE" w:rsidRDefault="00D02AF5" w:rsidP="00554CBC">
      <w:pPr>
        <w:pStyle w:val="Szvegtrzs"/>
        <w:spacing w:after="0"/>
        <w:rPr>
          <w:sz w:val="20"/>
          <w:szCs w:val="20"/>
        </w:rPr>
      </w:pPr>
    </w:p>
    <w:p w:rsidR="00D02AF5" w:rsidRPr="00554CBC" w:rsidRDefault="00D02AF5" w:rsidP="00554CBC">
      <w:pPr>
        <w:pStyle w:val="Heading4"/>
        <w:numPr>
          <w:ilvl w:val="0"/>
          <w:numId w:val="38"/>
        </w:numPr>
        <w:tabs>
          <w:tab w:val="left" w:pos="411"/>
        </w:tabs>
        <w:spacing w:line="240" w:lineRule="auto"/>
        <w:ind w:hanging="254"/>
        <w:rPr>
          <w:rFonts w:ascii="Times New Roman" w:hAnsi="Times New Roman" w:cs="Times New Roman"/>
          <w:color w:val="000009"/>
          <w:sz w:val="22"/>
          <w:szCs w:val="22"/>
        </w:rPr>
      </w:pPr>
      <w:proofErr w:type="spellStart"/>
      <w:r w:rsidRPr="00554CBC">
        <w:rPr>
          <w:rFonts w:ascii="Times New Roman" w:hAnsi="Times New Roman" w:cs="Times New Roman"/>
          <w:color w:val="000009"/>
          <w:sz w:val="22"/>
          <w:szCs w:val="22"/>
        </w:rPr>
        <w:t>Közút</w:t>
      </w:r>
      <w:proofErr w:type="spellEnd"/>
      <w:r w:rsidRPr="00554CBC">
        <w:rPr>
          <w:rFonts w:ascii="Times New Roman" w:hAnsi="Times New Roman" w:cs="Times New Roman"/>
          <w:color w:val="000009"/>
          <w:spacing w:val="-2"/>
          <w:sz w:val="22"/>
          <w:szCs w:val="22"/>
        </w:rPr>
        <w:t xml:space="preserve"> </w:t>
      </w:r>
      <w:proofErr w:type="spellStart"/>
      <w:r w:rsidRPr="00554CBC">
        <w:rPr>
          <w:rFonts w:ascii="Times New Roman" w:hAnsi="Times New Roman" w:cs="Times New Roman"/>
          <w:color w:val="000009"/>
          <w:sz w:val="22"/>
          <w:szCs w:val="22"/>
        </w:rPr>
        <w:t>csatlakozás</w:t>
      </w:r>
      <w:proofErr w:type="spellEnd"/>
      <w:r w:rsidRPr="00554CBC">
        <w:rPr>
          <w:rFonts w:ascii="Times New Roman" w:hAnsi="Times New Roman" w:cs="Times New Roman"/>
          <w:color w:val="000009"/>
          <w:sz w:val="22"/>
          <w:szCs w:val="22"/>
        </w:rPr>
        <w:t>:</w:t>
      </w:r>
    </w:p>
    <w:p w:rsidR="00D02AF5" w:rsidRPr="00554CBC" w:rsidRDefault="00D02AF5" w:rsidP="00554CBC">
      <w:pPr>
        <w:pStyle w:val="Szvegtrzs"/>
        <w:spacing w:after="0"/>
        <w:ind w:left="439" w:right="251"/>
        <w:jc w:val="both"/>
        <w:rPr>
          <w:sz w:val="22"/>
          <w:szCs w:val="22"/>
        </w:rPr>
      </w:pPr>
      <w:r w:rsidRPr="00554CBC">
        <w:rPr>
          <w:color w:val="000009"/>
          <w:sz w:val="22"/>
          <w:szCs w:val="22"/>
        </w:rPr>
        <w:t>A</w:t>
      </w:r>
      <w:r w:rsidRPr="00554CBC">
        <w:rPr>
          <w:color w:val="000009"/>
          <w:spacing w:val="-17"/>
          <w:sz w:val="22"/>
          <w:szCs w:val="22"/>
        </w:rPr>
        <w:t xml:space="preserve"> </w:t>
      </w:r>
      <w:r w:rsidRPr="00554CBC">
        <w:rPr>
          <w:color w:val="000009"/>
          <w:sz w:val="22"/>
          <w:szCs w:val="22"/>
        </w:rPr>
        <w:t>jelenlegi</w:t>
      </w:r>
      <w:r w:rsidRPr="00554CBC">
        <w:rPr>
          <w:color w:val="000009"/>
          <w:spacing w:val="-15"/>
          <w:sz w:val="22"/>
          <w:szCs w:val="22"/>
        </w:rPr>
        <w:t xml:space="preserve"> </w:t>
      </w:r>
      <w:r w:rsidRPr="00554CBC">
        <w:rPr>
          <w:color w:val="000009"/>
          <w:sz w:val="22"/>
          <w:szCs w:val="22"/>
        </w:rPr>
        <w:t>állapot</w:t>
      </w:r>
      <w:r w:rsidRPr="00554CBC">
        <w:rPr>
          <w:color w:val="000009"/>
          <w:spacing w:val="-16"/>
          <w:sz w:val="22"/>
          <w:szCs w:val="22"/>
        </w:rPr>
        <w:t xml:space="preserve"> </w:t>
      </w:r>
      <w:r w:rsidRPr="00554CBC">
        <w:rPr>
          <w:color w:val="000009"/>
          <w:sz w:val="22"/>
          <w:szCs w:val="22"/>
        </w:rPr>
        <w:t>szerint</w:t>
      </w:r>
      <w:r w:rsidRPr="00554CBC">
        <w:rPr>
          <w:color w:val="000009"/>
          <w:spacing w:val="-16"/>
          <w:sz w:val="22"/>
          <w:szCs w:val="22"/>
        </w:rPr>
        <w:t xml:space="preserve"> </w:t>
      </w:r>
      <w:r w:rsidRPr="00554CBC">
        <w:rPr>
          <w:color w:val="000009"/>
          <w:sz w:val="22"/>
          <w:szCs w:val="22"/>
        </w:rPr>
        <w:t>a</w:t>
      </w:r>
      <w:r w:rsidRPr="00554CBC">
        <w:rPr>
          <w:color w:val="000009"/>
          <w:spacing w:val="-16"/>
          <w:sz w:val="22"/>
          <w:szCs w:val="22"/>
        </w:rPr>
        <w:t xml:space="preserve"> </w:t>
      </w:r>
      <w:r w:rsidRPr="00554CBC">
        <w:rPr>
          <w:color w:val="000009"/>
          <w:sz w:val="22"/>
          <w:szCs w:val="22"/>
        </w:rPr>
        <w:t>telek</w:t>
      </w:r>
      <w:r w:rsidRPr="00554CBC">
        <w:rPr>
          <w:color w:val="000009"/>
          <w:spacing w:val="-16"/>
          <w:sz w:val="22"/>
          <w:szCs w:val="22"/>
        </w:rPr>
        <w:t xml:space="preserve"> </w:t>
      </w:r>
      <w:r w:rsidRPr="00554CBC">
        <w:rPr>
          <w:color w:val="000009"/>
          <w:sz w:val="22"/>
          <w:szCs w:val="22"/>
        </w:rPr>
        <w:t>nincs</w:t>
      </w:r>
      <w:r w:rsidRPr="00554CBC">
        <w:rPr>
          <w:color w:val="000009"/>
          <w:spacing w:val="-15"/>
          <w:sz w:val="22"/>
          <w:szCs w:val="22"/>
        </w:rPr>
        <w:t xml:space="preserve"> </w:t>
      </w:r>
      <w:r w:rsidRPr="00554CBC">
        <w:rPr>
          <w:color w:val="000009"/>
          <w:sz w:val="22"/>
          <w:szCs w:val="22"/>
        </w:rPr>
        <w:t>körbe</w:t>
      </w:r>
      <w:r w:rsidRPr="00554CBC">
        <w:rPr>
          <w:color w:val="000009"/>
          <w:spacing w:val="-12"/>
          <w:sz w:val="22"/>
          <w:szCs w:val="22"/>
        </w:rPr>
        <w:t xml:space="preserve"> </w:t>
      </w:r>
      <w:r w:rsidRPr="00554CBC">
        <w:rPr>
          <w:color w:val="000009"/>
          <w:sz w:val="22"/>
          <w:szCs w:val="22"/>
        </w:rPr>
        <w:t>kerítve,</w:t>
      </w:r>
      <w:r w:rsidRPr="00554CBC">
        <w:rPr>
          <w:color w:val="000009"/>
          <w:spacing w:val="-16"/>
          <w:sz w:val="22"/>
          <w:szCs w:val="22"/>
        </w:rPr>
        <w:t xml:space="preserve"> </w:t>
      </w:r>
      <w:r w:rsidRPr="00554CBC">
        <w:rPr>
          <w:color w:val="000009"/>
          <w:sz w:val="22"/>
          <w:szCs w:val="22"/>
        </w:rPr>
        <w:t>meglévő</w:t>
      </w:r>
      <w:r w:rsidRPr="00554CBC">
        <w:rPr>
          <w:color w:val="000009"/>
          <w:spacing w:val="-16"/>
          <w:sz w:val="22"/>
          <w:szCs w:val="22"/>
        </w:rPr>
        <w:t xml:space="preserve"> </w:t>
      </w:r>
      <w:r w:rsidRPr="00554CBC">
        <w:rPr>
          <w:color w:val="000009"/>
          <w:sz w:val="22"/>
          <w:szCs w:val="22"/>
        </w:rPr>
        <w:t>közútcsatlakozással</w:t>
      </w:r>
      <w:r w:rsidRPr="00554CBC">
        <w:rPr>
          <w:color w:val="000009"/>
          <w:spacing w:val="-16"/>
          <w:sz w:val="22"/>
          <w:szCs w:val="22"/>
        </w:rPr>
        <w:t xml:space="preserve"> </w:t>
      </w:r>
      <w:r w:rsidRPr="00554CBC">
        <w:rPr>
          <w:color w:val="000009"/>
          <w:sz w:val="22"/>
          <w:szCs w:val="22"/>
        </w:rPr>
        <w:t>rendelkezik, így a gépjármű közlekedés számára új közútcsatlakozást nem kívánunk építeni. A telken kialakítandó</w:t>
      </w:r>
      <w:r w:rsidRPr="00554CBC">
        <w:rPr>
          <w:color w:val="000009"/>
          <w:spacing w:val="-8"/>
          <w:sz w:val="22"/>
          <w:szCs w:val="22"/>
        </w:rPr>
        <w:t xml:space="preserve"> </w:t>
      </w:r>
      <w:r w:rsidRPr="00554CBC">
        <w:rPr>
          <w:color w:val="000009"/>
          <w:sz w:val="22"/>
          <w:szCs w:val="22"/>
        </w:rPr>
        <w:t>parkolókat</w:t>
      </w:r>
      <w:r w:rsidRPr="00554CBC">
        <w:rPr>
          <w:color w:val="000009"/>
          <w:spacing w:val="-9"/>
          <w:sz w:val="22"/>
          <w:szCs w:val="22"/>
        </w:rPr>
        <w:t xml:space="preserve"> </w:t>
      </w:r>
      <w:r w:rsidRPr="00554CBC">
        <w:rPr>
          <w:color w:val="000009"/>
          <w:sz w:val="22"/>
          <w:szCs w:val="22"/>
        </w:rPr>
        <w:t>a</w:t>
      </w:r>
      <w:r w:rsidRPr="00554CBC">
        <w:rPr>
          <w:color w:val="000009"/>
          <w:spacing w:val="-9"/>
          <w:sz w:val="22"/>
          <w:szCs w:val="22"/>
        </w:rPr>
        <w:t xml:space="preserve"> </w:t>
      </w:r>
      <w:r w:rsidRPr="00554CBC">
        <w:rPr>
          <w:color w:val="000009"/>
          <w:sz w:val="22"/>
          <w:szCs w:val="22"/>
        </w:rPr>
        <w:t>közterülettől</w:t>
      </w:r>
      <w:r w:rsidRPr="00554CBC">
        <w:rPr>
          <w:color w:val="000009"/>
          <w:spacing w:val="-8"/>
          <w:sz w:val="22"/>
          <w:szCs w:val="22"/>
        </w:rPr>
        <w:t xml:space="preserve"> </w:t>
      </w:r>
      <w:r w:rsidRPr="00554CBC">
        <w:rPr>
          <w:color w:val="000009"/>
          <w:sz w:val="22"/>
          <w:szCs w:val="22"/>
        </w:rPr>
        <w:t>sorompóval</w:t>
      </w:r>
      <w:r w:rsidRPr="00554CBC">
        <w:rPr>
          <w:color w:val="000009"/>
          <w:spacing w:val="-10"/>
          <w:sz w:val="22"/>
          <w:szCs w:val="22"/>
        </w:rPr>
        <w:t xml:space="preserve"> </w:t>
      </w:r>
      <w:r w:rsidRPr="00554CBC">
        <w:rPr>
          <w:color w:val="000009"/>
          <w:sz w:val="22"/>
          <w:szCs w:val="22"/>
        </w:rPr>
        <w:t>zárjuk</w:t>
      </w:r>
      <w:r w:rsidRPr="00554CBC">
        <w:rPr>
          <w:color w:val="000009"/>
          <w:spacing w:val="-9"/>
          <w:sz w:val="22"/>
          <w:szCs w:val="22"/>
        </w:rPr>
        <w:t xml:space="preserve"> </w:t>
      </w:r>
      <w:r w:rsidRPr="00554CBC">
        <w:rPr>
          <w:color w:val="000009"/>
          <w:sz w:val="22"/>
          <w:szCs w:val="22"/>
        </w:rPr>
        <w:t>el,</w:t>
      </w:r>
      <w:r w:rsidRPr="00554CBC">
        <w:rPr>
          <w:color w:val="000009"/>
          <w:spacing w:val="-8"/>
          <w:sz w:val="22"/>
          <w:szCs w:val="22"/>
        </w:rPr>
        <w:t xml:space="preserve"> </w:t>
      </w:r>
      <w:r w:rsidRPr="00554CBC">
        <w:rPr>
          <w:color w:val="000009"/>
          <w:sz w:val="22"/>
          <w:szCs w:val="22"/>
        </w:rPr>
        <w:t>és</w:t>
      </w:r>
      <w:r w:rsidRPr="00554CBC">
        <w:rPr>
          <w:color w:val="000009"/>
          <w:spacing w:val="-8"/>
          <w:sz w:val="22"/>
          <w:szCs w:val="22"/>
        </w:rPr>
        <w:t xml:space="preserve"> </w:t>
      </w:r>
      <w:r w:rsidRPr="00554CBC">
        <w:rPr>
          <w:color w:val="000009"/>
          <w:sz w:val="22"/>
          <w:szCs w:val="22"/>
        </w:rPr>
        <w:t>a</w:t>
      </w:r>
      <w:r w:rsidRPr="00554CBC">
        <w:rPr>
          <w:color w:val="000009"/>
          <w:spacing w:val="-9"/>
          <w:sz w:val="22"/>
          <w:szCs w:val="22"/>
        </w:rPr>
        <w:t xml:space="preserve"> </w:t>
      </w:r>
      <w:r w:rsidRPr="00554CBC">
        <w:rPr>
          <w:color w:val="000009"/>
          <w:sz w:val="22"/>
          <w:szCs w:val="22"/>
        </w:rPr>
        <w:t>piac</w:t>
      </w:r>
      <w:r w:rsidRPr="00554CBC">
        <w:rPr>
          <w:color w:val="000009"/>
          <w:spacing w:val="-8"/>
          <w:sz w:val="22"/>
          <w:szCs w:val="22"/>
        </w:rPr>
        <w:t xml:space="preserve"> </w:t>
      </w:r>
      <w:r w:rsidRPr="00554CBC">
        <w:rPr>
          <w:color w:val="000009"/>
          <w:sz w:val="22"/>
          <w:szCs w:val="22"/>
        </w:rPr>
        <w:t>nyitvatartási</w:t>
      </w:r>
      <w:r w:rsidRPr="00554CBC">
        <w:rPr>
          <w:color w:val="000009"/>
          <w:spacing w:val="-8"/>
          <w:sz w:val="22"/>
          <w:szCs w:val="22"/>
        </w:rPr>
        <w:t xml:space="preserve"> </w:t>
      </w:r>
      <w:r w:rsidRPr="00554CBC">
        <w:rPr>
          <w:color w:val="000009"/>
          <w:sz w:val="22"/>
          <w:szCs w:val="22"/>
        </w:rPr>
        <w:t>rendjének megfelelően lehet használni a pakolókat. Az ingatlan megközelítése a Vak Bottyán utca felől biztosított.</w:t>
      </w:r>
      <w:r w:rsidRPr="00554CBC">
        <w:rPr>
          <w:color w:val="000009"/>
          <w:spacing w:val="-8"/>
          <w:sz w:val="22"/>
          <w:szCs w:val="22"/>
        </w:rPr>
        <w:t xml:space="preserve"> </w:t>
      </w:r>
      <w:r w:rsidRPr="00554CBC">
        <w:rPr>
          <w:color w:val="000009"/>
          <w:sz w:val="22"/>
          <w:szCs w:val="22"/>
        </w:rPr>
        <w:t>Az</w:t>
      </w:r>
      <w:r w:rsidRPr="00554CBC">
        <w:rPr>
          <w:color w:val="000009"/>
          <w:spacing w:val="-8"/>
          <w:sz w:val="22"/>
          <w:szCs w:val="22"/>
        </w:rPr>
        <w:t xml:space="preserve"> </w:t>
      </w:r>
      <w:r w:rsidRPr="00554CBC">
        <w:rPr>
          <w:color w:val="000009"/>
          <w:sz w:val="22"/>
          <w:szCs w:val="22"/>
        </w:rPr>
        <w:t>utca</w:t>
      </w:r>
      <w:r w:rsidRPr="00554CBC">
        <w:rPr>
          <w:color w:val="000009"/>
          <w:spacing w:val="-8"/>
          <w:sz w:val="22"/>
          <w:szCs w:val="22"/>
        </w:rPr>
        <w:t xml:space="preserve"> </w:t>
      </w:r>
      <w:r w:rsidRPr="00554CBC">
        <w:rPr>
          <w:color w:val="000009"/>
          <w:sz w:val="22"/>
          <w:szCs w:val="22"/>
        </w:rPr>
        <w:t>aszfaltozott</w:t>
      </w:r>
      <w:r w:rsidRPr="00554CBC">
        <w:rPr>
          <w:color w:val="000009"/>
          <w:spacing w:val="-9"/>
          <w:sz w:val="22"/>
          <w:szCs w:val="22"/>
        </w:rPr>
        <w:t xml:space="preserve"> </w:t>
      </w:r>
      <w:r w:rsidRPr="00554CBC">
        <w:rPr>
          <w:color w:val="000009"/>
          <w:sz w:val="22"/>
          <w:szCs w:val="22"/>
        </w:rPr>
        <w:t>közút,</w:t>
      </w:r>
      <w:r w:rsidRPr="00554CBC">
        <w:rPr>
          <w:color w:val="000009"/>
          <w:spacing w:val="-8"/>
          <w:sz w:val="22"/>
          <w:szCs w:val="22"/>
        </w:rPr>
        <w:t xml:space="preserve"> </w:t>
      </w:r>
      <w:r w:rsidRPr="00554CBC">
        <w:rPr>
          <w:color w:val="000009"/>
          <w:sz w:val="22"/>
          <w:szCs w:val="22"/>
        </w:rPr>
        <w:t>mely</w:t>
      </w:r>
      <w:r w:rsidRPr="00554CBC">
        <w:rPr>
          <w:color w:val="000009"/>
          <w:spacing w:val="-9"/>
          <w:sz w:val="22"/>
          <w:szCs w:val="22"/>
        </w:rPr>
        <w:t xml:space="preserve"> </w:t>
      </w:r>
      <w:r w:rsidRPr="00554CBC">
        <w:rPr>
          <w:color w:val="000009"/>
          <w:sz w:val="22"/>
          <w:szCs w:val="22"/>
        </w:rPr>
        <w:t>a</w:t>
      </w:r>
      <w:r w:rsidRPr="00554CBC">
        <w:rPr>
          <w:color w:val="000009"/>
          <w:spacing w:val="-9"/>
          <w:sz w:val="22"/>
          <w:szCs w:val="22"/>
        </w:rPr>
        <w:t xml:space="preserve"> </w:t>
      </w:r>
      <w:r w:rsidRPr="00554CBC">
        <w:rPr>
          <w:color w:val="000009"/>
          <w:sz w:val="22"/>
          <w:szCs w:val="22"/>
        </w:rPr>
        <w:t>helyi</w:t>
      </w:r>
      <w:r w:rsidRPr="00554CBC">
        <w:rPr>
          <w:color w:val="000009"/>
          <w:spacing w:val="-8"/>
          <w:sz w:val="22"/>
          <w:szCs w:val="22"/>
        </w:rPr>
        <w:t xml:space="preserve"> </w:t>
      </w:r>
      <w:r w:rsidRPr="00554CBC">
        <w:rPr>
          <w:color w:val="000009"/>
          <w:sz w:val="22"/>
          <w:szCs w:val="22"/>
        </w:rPr>
        <w:t>önkormányzat</w:t>
      </w:r>
      <w:r w:rsidRPr="00554CBC">
        <w:rPr>
          <w:color w:val="000009"/>
          <w:spacing w:val="-8"/>
          <w:sz w:val="22"/>
          <w:szCs w:val="22"/>
        </w:rPr>
        <w:t xml:space="preserve"> </w:t>
      </w:r>
      <w:r w:rsidRPr="00554CBC">
        <w:rPr>
          <w:color w:val="000009"/>
          <w:sz w:val="22"/>
          <w:szCs w:val="22"/>
        </w:rPr>
        <w:t>tulajdonában</w:t>
      </w:r>
      <w:r w:rsidRPr="00554CBC">
        <w:rPr>
          <w:color w:val="000009"/>
          <w:spacing w:val="-10"/>
          <w:sz w:val="22"/>
          <w:szCs w:val="22"/>
        </w:rPr>
        <w:t xml:space="preserve"> </w:t>
      </w:r>
      <w:r w:rsidRPr="00554CBC">
        <w:rPr>
          <w:color w:val="000009"/>
          <w:sz w:val="22"/>
          <w:szCs w:val="22"/>
        </w:rPr>
        <w:t>és</w:t>
      </w:r>
      <w:r w:rsidRPr="00554CBC">
        <w:rPr>
          <w:color w:val="000009"/>
          <w:spacing w:val="-8"/>
          <w:sz w:val="22"/>
          <w:szCs w:val="22"/>
        </w:rPr>
        <w:t xml:space="preserve"> </w:t>
      </w:r>
      <w:r w:rsidRPr="00554CBC">
        <w:rPr>
          <w:color w:val="000009"/>
          <w:sz w:val="22"/>
          <w:szCs w:val="22"/>
        </w:rPr>
        <w:t>kezelésében van.</w:t>
      </w:r>
    </w:p>
    <w:p w:rsidR="00D02AF5" w:rsidRPr="00554CBC" w:rsidRDefault="00D02AF5" w:rsidP="00554CBC">
      <w:pPr>
        <w:pStyle w:val="Szvegtrzs"/>
        <w:spacing w:after="0"/>
        <w:ind w:left="439" w:right="255"/>
        <w:jc w:val="both"/>
        <w:rPr>
          <w:sz w:val="22"/>
          <w:szCs w:val="22"/>
        </w:rPr>
      </w:pPr>
      <w:r w:rsidRPr="00554CBC">
        <w:rPr>
          <w:color w:val="000009"/>
          <w:sz w:val="22"/>
          <w:szCs w:val="22"/>
        </w:rPr>
        <w:t>A meglévő kapubehajtó az érintett Vak Bottyán úthoz közel merőlegesen helyezkedik el. A belső úthálózat esetén az ívsugarak személygépkocsi forgalomra lettek kialakítva, nagy fordulási sugarat követelő nehéz tehergépkocsik/kamionok az épület kivitelezése közben és az után sem jelentkeznek a tervezési területen.</w:t>
      </w:r>
    </w:p>
    <w:p w:rsidR="00D02AF5" w:rsidRPr="00554CBC" w:rsidRDefault="00D02AF5" w:rsidP="00554CBC">
      <w:pPr>
        <w:pStyle w:val="Szvegtrzs"/>
        <w:spacing w:after="0"/>
        <w:ind w:left="439" w:right="253"/>
        <w:jc w:val="both"/>
        <w:rPr>
          <w:sz w:val="22"/>
          <w:szCs w:val="22"/>
        </w:rPr>
      </w:pPr>
      <w:r w:rsidRPr="00554CBC">
        <w:rPr>
          <w:color w:val="000009"/>
          <w:sz w:val="22"/>
          <w:szCs w:val="22"/>
        </w:rPr>
        <w:t>A meglévő kapubehajtó és a kiszolgáló úthálózat magassági vonalvezetése kapcsolódik a meglévő közút burkolatszintjéhez, valamint a tervezett épület padlómagasságához.</w:t>
      </w:r>
    </w:p>
    <w:p w:rsidR="00D02AF5" w:rsidRPr="00554CBC" w:rsidRDefault="00D02AF5" w:rsidP="00554CBC">
      <w:pPr>
        <w:pStyle w:val="Szvegtrzs"/>
        <w:spacing w:after="0"/>
        <w:ind w:left="439"/>
        <w:jc w:val="both"/>
        <w:rPr>
          <w:sz w:val="22"/>
          <w:szCs w:val="22"/>
        </w:rPr>
      </w:pPr>
      <w:r w:rsidRPr="00554CBC">
        <w:rPr>
          <w:color w:val="000009"/>
          <w:sz w:val="22"/>
          <w:szCs w:val="22"/>
        </w:rPr>
        <w:t>A meglévő útcsatlakozás ~3,00 m széles.</w:t>
      </w:r>
    </w:p>
    <w:p w:rsidR="00D02AF5" w:rsidRPr="007267EE" w:rsidRDefault="00D02AF5" w:rsidP="00554CBC">
      <w:pPr>
        <w:pStyle w:val="Szvegtrzs"/>
        <w:spacing w:after="0"/>
        <w:rPr>
          <w:sz w:val="20"/>
          <w:szCs w:val="20"/>
        </w:rPr>
      </w:pPr>
    </w:p>
    <w:p w:rsidR="00D02AF5" w:rsidRPr="00554CBC" w:rsidRDefault="00D02AF5" w:rsidP="00554CBC">
      <w:pPr>
        <w:pStyle w:val="Heading4"/>
        <w:numPr>
          <w:ilvl w:val="0"/>
          <w:numId w:val="38"/>
        </w:numPr>
        <w:tabs>
          <w:tab w:val="left" w:pos="411"/>
        </w:tabs>
        <w:spacing w:line="240" w:lineRule="auto"/>
        <w:ind w:hanging="254"/>
        <w:rPr>
          <w:rFonts w:ascii="Times New Roman" w:hAnsi="Times New Roman" w:cs="Times New Roman"/>
          <w:color w:val="000009"/>
          <w:sz w:val="22"/>
          <w:szCs w:val="22"/>
        </w:rPr>
      </w:pPr>
      <w:proofErr w:type="spellStart"/>
      <w:r w:rsidRPr="00554CBC">
        <w:rPr>
          <w:rFonts w:ascii="Times New Roman" w:hAnsi="Times New Roman" w:cs="Times New Roman"/>
          <w:color w:val="000009"/>
          <w:sz w:val="22"/>
          <w:szCs w:val="22"/>
        </w:rPr>
        <w:t>Munkavédelmi</w:t>
      </w:r>
      <w:proofErr w:type="spellEnd"/>
      <w:r w:rsidRPr="00554CBC">
        <w:rPr>
          <w:rFonts w:ascii="Times New Roman" w:hAnsi="Times New Roman" w:cs="Times New Roman"/>
          <w:color w:val="000009"/>
          <w:spacing w:val="-3"/>
          <w:sz w:val="22"/>
          <w:szCs w:val="22"/>
        </w:rPr>
        <w:t xml:space="preserve"> </w:t>
      </w:r>
      <w:proofErr w:type="spellStart"/>
      <w:r w:rsidRPr="00554CBC">
        <w:rPr>
          <w:rFonts w:ascii="Times New Roman" w:hAnsi="Times New Roman" w:cs="Times New Roman"/>
          <w:color w:val="000009"/>
          <w:sz w:val="22"/>
          <w:szCs w:val="22"/>
        </w:rPr>
        <w:t>előírások</w:t>
      </w:r>
      <w:proofErr w:type="spellEnd"/>
      <w:r w:rsidRPr="00554CBC">
        <w:rPr>
          <w:rFonts w:ascii="Times New Roman" w:hAnsi="Times New Roman" w:cs="Times New Roman"/>
          <w:color w:val="000009"/>
          <w:sz w:val="22"/>
          <w:szCs w:val="22"/>
        </w:rPr>
        <w:t>:</w:t>
      </w:r>
    </w:p>
    <w:p w:rsidR="00D02AF5" w:rsidRPr="00554CBC" w:rsidRDefault="00D02AF5" w:rsidP="00554CBC">
      <w:pPr>
        <w:pStyle w:val="Szvegtrzs"/>
        <w:spacing w:after="0"/>
        <w:ind w:left="439" w:right="251"/>
        <w:jc w:val="both"/>
        <w:rPr>
          <w:sz w:val="22"/>
          <w:szCs w:val="22"/>
        </w:rPr>
      </w:pPr>
      <w:r w:rsidRPr="00554CBC">
        <w:rPr>
          <w:color w:val="000009"/>
          <w:spacing w:val="-56"/>
          <w:sz w:val="22"/>
          <w:szCs w:val="22"/>
          <w:u w:val="single" w:color="000009"/>
        </w:rPr>
        <w:t xml:space="preserve"> </w:t>
      </w:r>
      <w:r w:rsidRPr="00554CBC">
        <w:rPr>
          <w:b/>
          <w:color w:val="000009"/>
          <w:sz w:val="22"/>
          <w:szCs w:val="22"/>
          <w:u w:val="single" w:color="000009"/>
        </w:rPr>
        <w:t xml:space="preserve">Általános leírás: </w:t>
      </w:r>
      <w:r w:rsidRPr="00554CBC">
        <w:rPr>
          <w:color w:val="000009"/>
          <w:sz w:val="22"/>
          <w:szCs w:val="22"/>
        </w:rPr>
        <w:t>A munkavédelemről szóló 1993. évi XCIII. törvény és ennek végrehajtására kiadott 5/1993. (XII. 26.) MÜM rendelet rögzíti a gazdálkodó szervezet vezetőinek, munkáltatóinak valamint a munkavállalók kötelezettségeit, tevékenységeit, magatartás szabályait, az egészséget nem veszélyeztető, biztonságos munkavégzés követelményeinek megvalósítására</w:t>
      </w:r>
    </w:p>
    <w:p w:rsidR="00D02AF5" w:rsidRDefault="00D02AF5" w:rsidP="00554CBC">
      <w:pPr>
        <w:pStyle w:val="Szvegtrzs"/>
        <w:spacing w:after="0"/>
        <w:ind w:left="439" w:right="251" w:firstLine="424"/>
        <w:jc w:val="both"/>
        <w:rPr>
          <w:color w:val="000009"/>
          <w:sz w:val="22"/>
          <w:szCs w:val="22"/>
        </w:rPr>
      </w:pPr>
      <w:r w:rsidRPr="00554CBC">
        <w:rPr>
          <w:color w:val="000009"/>
          <w:sz w:val="22"/>
          <w:szCs w:val="22"/>
        </w:rPr>
        <w:t>Ennek értelmében a munkáltató köteles a biztonságos munkavégzés feltételeit megteremteni, a munkavállalók kötelesek az ezzel kapcsolatos előírásokat betartani és közreműködni a munkabalesetek, foglalkozási megbetegedések megelőzésében.</w:t>
      </w:r>
    </w:p>
    <w:p w:rsidR="00D02AF5" w:rsidRPr="00554CBC" w:rsidRDefault="00D02AF5" w:rsidP="00554CBC">
      <w:pPr>
        <w:pStyle w:val="Szvegtrzs"/>
        <w:spacing w:after="0"/>
        <w:ind w:left="439" w:right="257" w:firstLine="424"/>
        <w:jc w:val="both"/>
        <w:rPr>
          <w:sz w:val="22"/>
          <w:szCs w:val="22"/>
        </w:rPr>
      </w:pPr>
      <w:r w:rsidRPr="00554CBC">
        <w:rPr>
          <w:color w:val="000009"/>
          <w:sz w:val="22"/>
          <w:szCs w:val="22"/>
        </w:rPr>
        <w:t>A fenti törvény és rendelet rögzíti, hogy a veszélyes és ártalmas munkaterületen (anyagmozgatás, hegesztés…) csak arra alkalmas, szakmai és egészségügyi szempontból megfelelő személyek foglalkoztathatók.</w:t>
      </w:r>
    </w:p>
    <w:p w:rsidR="00D02AF5" w:rsidRPr="00554CBC" w:rsidRDefault="00D02AF5" w:rsidP="00554CBC">
      <w:pPr>
        <w:pStyle w:val="Szvegtrzs"/>
        <w:spacing w:after="0"/>
        <w:ind w:left="439" w:right="256" w:firstLine="424"/>
        <w:jc w:val="both"/>
        <w:rPr>
          <w:sz w:val="22"/>
          <w:szCs w:val="22"/>
        </w:rPr>
      </w:pPr>
      <w:r w:rsidRPr="00554CBC">
        <w:rPr>
          <w:color w:val="000009"/>
          <w:sz w:val="22"/>
          <w:szCs w:val="22"/>
        </w:rPr>
        <w:t>Az előforduló munkabalesetek elsősegélynyújtásához szükséges eszközökről, mentőláda használható állapotáról, feltöltöttségéről, annak kijelölt helyéről a munkáltató köteles gondoskodni.</w:t>
      </w:r>
    </w:p>
    <w:p w:rsidR="00D02AF5" w:rsidRPr="00554CBC" w:rsidRDefault="00D02AF5" w:rsidP="00554CBC">
      <w:pPr>
        <w:pStyle w:val="Szvegtrzs"/>
        <w:spacing w:after="0"/>
        <w:ind w:left="439" w:right="255" w:firstLine="424"/>
        <w:jc w:val="both"/>
        <w:rPr>
          <w:sz w:val="22"/>
          <w:szCs w:val="22"/>
        </w:rPr>
      </w:pPr>
      <w:r w:rsidRPr="00554CBC">
        <w:rPr>
          <w:color w:val="000009"/>
          <w:sz w:val="22"/>
          <w:szCs w:val="22"/>
        </w:rPr>
        <w:t>Ha bármely munkavállaló az építési munkahelyen megállapítja, hogy a használt munkaeszköz, berendezés vagy segédszerkezet, az alkalmazott technológia, vagy a felhasznált anyag</w:t>
      </w:r>
      <w:r w:rsidRPr="00554CBC">
        <w:rPr>
          <w:color w:val="000009"/>
          <w:spacing w:val="-6"/>
          <w:sz w:val="22"/>
          <w:szCs w:val="22"/>
        </w:rPr>
        <w:t xml:space="preserve"> </w:t>
      </w:r>
      <w:r w:rsidRPr="00554CBC">
        <w:rPr>
          <w:color w:val="000009"/>
          <w:sz w:val="22"/>
          <w:szCs w:val="22"/>
        </w:rPr>
        <w:t>veszélyforrást</w:t>
      </w:r>
      <w:r w:rsidRPr="00554CBC">
        <w:rPr>
          <w:color w:val="000009"/>
          <w:spacing w:val="-6"/>
          <w:sz w:val="22"/>
          <w:szCs w:val="22"/>
        </w:rPr>
        <w:t xml:space="preserve"> </w:t>
      </w:r>
      <w:r w:rsidRPr="00554CBC">
        <w:rPr>
          <w:color w:val="000009"/>
          <w:sz w:val="22"/>
          <w:szCs w:val="22"/>
        </w:rPr>
        <w:t>jelent,</w:t>
      </w:r>
      <w:r w:rsidRPr="00554CBC">
        <w:rPr>
          <w:color w:val="000009"/>
          <w:spacing w:val="-5"/>
          <w:sz w:val="22"/>
          <w:szCs w:val="22"/>
        </w:rPr>
        <w:t xml:space="preserve"> </w:t>
      </w:r>
      <w:r w:rsidRPr="00554CBC">
        <w:rPr>
          <w:color w:val="000009"/>
          <w:sz w:val="22"/>
          <w:szCs w:val="22"/>
        </w:rPr>
        <w:t>ezt</w:t>
      </w:r>
      <w:r w:rsidRPr="00554CBC">
        <w:rPr>
          <w:color w:val="000009"/>
          <w:spacing w:val="-5"/>
          <w:sz w:val="22"/>
          <w:szCs w:val="22"/>
        </w:rPr>
        <w:t xml:space="preserve"> </w:t>
      </w:r>
      <w:r w:rsidRPr="00554CBC">
        <w:rPr>
          <w:color w:val="000009"/>
          <w:sz w:val="22"/>
          <w:szCs w:val="22"/>
        </w:rPr>
        <w:t>azonnal</w:t>
      </w:r>
      <w:r w:rsidRPr="00554CBC">
        <w:rPr>
          <w:color w:val="000009"/>
          <w:spacing w:val="-5"/>
          <w:sz w:val="22"/>
          <w:szCs w:val="22"/>
        </w:rPr>
        <w:t xml:space="preserve"> </w:t>
      </w:r>
      <w:r w:rsidRPr="00554CBC">
        <w:rPr>
          <w:color w:val="000009"/>
          <w:sz w:val="22"/>
          <w:szCs w:val="22"/>
        </w:rPr>
        <w:t>jelenteni</w:t>
      </w:r>
      <w:r w:rsidRPr="00554CBC">
        <w:rPr>
          <w:color w:val="000009"/>
          <w:spacing w:val="-5"/>
          <w:sz w:val="22"/>
          <w:szCs w:val="22"/>
        </w:rPr>
        <w:t xml:space="preserve"> </w:t>
      </w:r>
      <w:r w:rsidRPr="00554CBC">
        <w:rPr>
          <w:color w:val="000009"/>
          <w:sz w:val="22"/>
          <w:szCs w:val="22"/>
        </w:rPr>
        <w:t>köteles</w:t>
      </w:r>
      <w:r w:rsidRPr="00554CBC">
        <w:rPr>
          <w:color w:val="000009"/>
          <w:spacing w:val="-4"/>
          <w:sz w:val="22"/>
          <w:szCs w:val="22"/>
        </w:rPr>
        <w:t xml:space="preserve"> </w:t>
      </w:r>
      <w:r w:rsidRPr="00554CBC">
        <w:rPr>
          <w:color w:val="000009"/>
          <w:sz w:val="22"/>
          <w:szCs w:val="22"/>
        </w:rPr>
        <w:t>a</w:t>
      </w:r>
      <w:r w:rsidRPr="00554CBC">
        <w:rPr>
          <w:color w:val="000009"/>
          <w:spacing w:val="-8"/>
          <w:sz w:val="22"/>
          <w:szCs w:val="22"/>
        </w:rPr>
        <w:t xml:space="preserve"> </w:t>
      </w:r>
      <w:r w:rsidRPr="00554CBC">
        <w:rPr>
          <w:color w:val="000009"/>
          <w:sz w:val="22"/>
          <w:szCs w:val="22"/>
        </w:rPr>
        <w:t>munka</w:t>
      </w:r>
      <w:r w:rsidRPr="00554CBC">
        <w:rPr>
          <w:color w:val="000009"/>
          <w:spacing w:val="-8"/>
          <w:sz w:val="22"/>
          <w:szCs w:val="22"/>
        </w:rPr>
        <w:t xml:space="preserve"> </w:t>
      </w:r>
      <w:r w:rsidRPr="00554CBC">
        <w:rPr>
          <w:color w:val="000009"/>
          <w:sz w:val="22"/>
          <w:szCs w:val="22"/>
        </w:rPr>
        <w:t>irányítójának</w:t>
      </w:r>
      <w:r w:rsidRPr="00554CBC">
        <w:rPr>
          <w:color w:val="000009"/>
          <w:spacing w:val="-6"/>
          <w:sz w:val="22"/>
          <w:szCs w:val="22"/>
        </w:rPr>
        <w:t xml:space="preserve"> </w:t>
      </w:r>
      <w:r w:rsidRPr="00554CBC">
        <w:rPr>
          <w:color w:val="000009"/>
          <w:sz w:val="22"/>
          <w:szCs w:val="22"/>
        </w:rPr>
        <w:t>és</w:t>
      </w:r>
      <w:r w:rsidRPr="00554CBC">
        <w:rPr>
          <w:color w:val="000009"/>
          <w:spacing w:val="-4"/>
          <w:sz w:val="22"/>
          <w:szCs w:val="22"/>
        </w:rPr>
        <w:t xml:space="preserve"> </w:t>
      </w:r>
      <w:r w:rsidRPr="00554CBC">
        <w:rPr>
          <w:color w:val="000009"/>
          <w:sz w:val="22"/>
          <w:szCs w:val="22"/>
        </w:rPr>
        <w:t>intézkedést kell</w:t>
      </w:r>
      <w:r w:rsidRPr="00554CBC">
        <w:rPr>
          <w:color w:val="000009"/>
          <w:spacing w:val="-2"/>
          <w:sz w:val="22"/>
          <w:szCs w:val="22"/>
        </w:rPr>
        <w:t xml:space="preserve"> </w:t>
      </w:r>
      <w:r w:rsidRPr="00554CBC">
        <w:rPr>
          <w:color w:val="000009"/>
          <w:sz w:val="22"/>
          <w:szCs w:val="22"/>
        </w:rPr>
        <w:t>kérnie.</w:t>
      </w:r>
    </w:p>
    <w:p w:rsidR="00D02AF5" w:rsidRPr="00554CBC" w:rsidRDefault="00D02AF5" w:rsidP="00554CBC">
      <w:pPr>
        <w:pStyle w:val="Szvegtrzs"/>
        <w:spacing w:after="0"/>
        <w:ind w:left="439" w:right="260" w:firstLine="424"/>
        <w:jc w:val="both"/>
        <w:rPr>
          <w:sz w:val="22"/>
          <w:szCs w:val="22"/>
        </w:rPr>
      </w:pPr>
      <w:r w:rsidRPr="00554CBC">
        <w:rPr>
          <w:color w:val="000009"/>
          <w:sz w:val="22"/>
          <w:szCs w:val="22"/>
        </w:rPr>
        <w:t>Valamennyi építés kivitelezési munkát úgy kell megszervezni, hogy a munkavállalóra, illetve a környezetben tartózkodókra a veszélyforrások hatásukat ne tudják kifejteni.</w:t>
      </w:r>
    </w:p>
    <w:p w:rsidR="00D02AF5" w:rsidRPr="007267EE" w:rsidRDefault="00D02AF5" w:rsidP="00554CBC">
      <w:pPr>
        <w:pStyle w:val="Szvegtrzs"/>
        <w:spacing w:after="0"/>
        <w:rPr>
          <w:sz w:val="20"/>
          <w:szCs w:val="20"/>
        </w:rPr>
      </w:pPr>
    </w:p>
    <w:p w:rsidR="00D02AF5" w:rsidRPr="00554CBC" w:rsidRDefault="00D02AF5" w:rsidP="00554CBC">
      <w:pPr>
        <w:ind w:left="439" w:right="258"/>
        <w:jc w:val="both"/>
        <w:rPr>
          <w:sz w:val="22"/>
          <w:szCs w:val="22"/>
        </w:rPr>
      </w:pPr>
      <w:r w:rsidRPr="00554CBC">
        <w:rPr>
          <w:color w:val="000009"/>
          <w:spacing w:val="-56"/>
          <w:sz w:val="22"/>
          <w:szCs w:val="22"/>
          <w:u w:val="single" w:color="000009"/>
        </w:rPr>
        <w:t xml:space="preserve"> </w:t>
      </w:r>
      <w:r w:rsidRPr="00554CBC">
        <w:rPr>
          <w:b/>
          <w:color w:val="000009"/>
          <w:sz w:val="22"/>
          <w:szCs w:val="22"/>
          <w:u w:val="single" w:color="000009"/>
        </w:rPr>
        <w:t xml:space="preserve">Munkakörnyezet ismertetése: </w:t>
      </w:r>
      <w:r w:rsidRPr="00554CBC">
        <w:rPr>
          <w:color w:val="000009"/>
          <w:sz w:val="22"/>
          <w:szCs w:val="22"/>
        </w:rPr>
        <w:t>A munkahelyek kialakítása lehetővé teszi a biztonságos és az egészséget nem károsító munkavégzést.</w:t>
      </w:r>
    </w:p>
    <w:p w:rsidR="00D02AF5" w:rsidRPr="00554CBC" w:rsidRDefault="00D02AF5" w:rsidP="00554CBC">
      <w:pPr>
        <w:pStyle w:val="Szvegtrzs"/>
        <w:spacing w:after="0"/>
        <w:ind w:left="439" w:right="255" w:firstLine="424"/>
        <w:jc w:val="both"/>
        <w:rPr>
          <w:sz w:val="22"/>
          <w:szCs w:val="22"/>
        </w:rPr>
      </w:pPr>
      <w:r w:rsidRPr="00554CBC">
        <w:rPr>
          <w:color w:val="000009"/>
          <w:sz w:val="22"/>
          <w:szCs w:val="22"/>
        </w:rPr>
        <w:t>A</w:t>
      </w:r>
      <w:r w:rsidRPr="00554CBC">
        <w:rPr>
          <w:color w:val="000009"/>
          <w:spacing w:val="-7"/>
          <w:sz w:val="22"/>
          <w:szCs w:val="22"/>
        </w:rPr>
        <w:t xml:space="preserve"> </w:t>
      </w:r>
      <w:r w:rsidRPr="00554CBC">
        <w:rPr>
          <w:color w:val="000009"/>
          <w:sz w:val="22"/>
          <w:szCs w:val="22"/>
        </w:rPr>
        <w:t>munkavégzés</w:t>
      </w:r>
      <w:r w:rsidRPr="00554CBC">
        <w:rPr>
          <w:color w:val="000009"/>
          <w:spacing w:val="-6"/>
          <w:sz w:val="22"/>
          <w:szCs w:val="22"/>
        </w:rPr>
        <w:t xml:space="preserve"> </w:t>
      </w:r>
      <w:r w:rsidRPr="00554CBC">
        <w:rPr>
          <w:color w:val="000009"/>
          <w:sz w:val="22"/>
          <w:szCs w:val="22"/>
        </w:rPr>
        <w:t>során</w:t>
      </w:r>
      <w:r w:rsidRPr="00554CBC">
        <w:rPr>
          <w:color w:val="000009"/>
          <w:spacing w:val="-7"/>
          <w:sz w:val="22"/>
          <w:szCs w:val="22"/>
        </w:rPr>
        <w:t xml:space="preserve"> </w:t>
      </w:r>
      <w:r w:rsidRPr="00554CBC">
        <w:rPr>
          <w:color w:val="000009"/>
          <w:sz w:val="22"/>
          <w:szCs w:val="22"/>
        </w:rPr>
        <w:t>a</w:t>
      </w:r>
      <w:r w:rsidRPr="00554CBC">
        <w:rPr>
          <w:color w:val="000009"/>
          <w:spacing w:val="-6"/>
          <w:sz w:val="22"/>
          <w:szCs w:val="22"/>
        </w:rPr>
        <w:t xml:space="preserve"> </w:t>
      </w:r>
      <w:r w:rsidRPr="00554CBC">
        <w:rPr>
          <w:color w:val="000009"/>
          <w:sz w:val="22"/>
          <w:szCs w:val="22"/>
        </w:rPr>
        <w:t>menekülési</w:t>
      </w:r>
      <w:r w:rsidRPr="00554CBC">
        <w:rPr>
          <w:color w:val="000009"/>
          <w:spacing w:val="-6"/>
          <w:sz w:val="22"/>
          <w:szCs w:val="22"/>
        </w:rPr>
        <w:t xml:space="preserve"> </w:t>
      </w:r>
      <w:r w:rsidRPr="00554CBC">
        <w:rPr>
          <w:color w:val="000009"/>
          <w:sz w:val="22"/>
          <w:szCs w:val="22"/>
        </w:rPr>
        <w:t>útvonalakat</w:t>
      </w:r>
      <w:r w:rsidRPr="00554CBC">
        <w:rPr>
          <w:color w:val="000009"/>
          <w:spacing w:val="-5"/>
          <w:sz w:val="22"/>
          <w:szCs w:val="22"/>
        </w:rPr>
        <w:t xml:space="preserve"> </w:t>
      </w:r>
      <w:r w:rsidRPr="00554CBC">
        <w:rPr>
          <w:color w:val="000009"/>
          <w:sz w:val="22"/>
          <w:szCs w:val="22"/>
        </w:rPr>
        <w:t>–</w:t>
      </w:r>
      <w:r w:rsidRPr="00554CBC">
        <w:rPr>
          <w:color w:val="000009"/>
          <w:spacing w:val="-6"/>
          <w:sz w:val="22"/>
          <w:szCs w:val="22"/>
        </w:rPr>
        <w:t xml:space="preserve"> </w:t>
      </w:r>
      <w:r w:rsidRPr="00554CBC">
        <w:rPr>
          <w:color w:val="000009"/>
          <w:sz w:val="22"/>
          <w:szCs w:val="22"/>
        </w:rPr>
        <w:t>minden</w:t>
      </w:r>
      <w:r w:rsidRPr="00554CBC">
        <w:rPr>
          <w:color w:val="000009"/>
          <w:spacing w:val="-7"/>
          <w:sz w:val="22"/>
          <w:szCs w:val="22"/>
        </w:rPr>
        <w:t xml:space="preserve"> </w:t>
      </w:r>
      <w:r w:rsidRPr="00554CBC">
        <w:rPr>
          <w:color w:val="000009"/>
          <w:sz w:val="22"/>
          <w:szCs w:val="22"/>
        </w:rPr>
        <w:t>kivitelezési</w:t>
      </w:r>
      <w:r w:rsidRPr="00554CBC">
        <w:rPr>
          <w:color w:val="000009"/>
          <w:spacing w:val="-6"/>
          <w:sz w:val="22"/>
          <w:szCs w:val="22"/>
        </w:rPr>
        <w:t xml:space="preserve"> </w:t>
      </w:r>
      <w:r w:rsidRPr="00554CBC">
        <w:rPr>
          <w:color w:val="000009"/>
          <w:sz w:val="22"/>
          <w:szCs w:val="22"/>
        </w:rPr>
        <w:t>fázisban</w:t>
      </w:r>
      <w:r w:rsidRPr="00554CBC">
        <w:rPr>
          <w:color w:val="000009"/>
          <w:spacing w:val="-7"/>
          <w:sz w:val="22"/>
          <w:szCs w:val="22"/>
        </w:rPr>
        <w:t xml:space="preserve"> </w:t>
      </w:r>
      <w:r w:rsidRPr="00554CBC">
        <w:rPr>
          <w:color w:val="000009"/>
          <w:sz w:val="22"/>
          <w:szCs w:val="22"/>
        </w:rPr>
        <w:t>ismertetni kell a dolgozókkal és az útvonalak szabadon hagyását biztosítani</w:t>
      </w:r>
      <w:r w:rsidRPr="00554CBC">
        <w:rPr>
          <w:color w:val="000009"/>
          <w:spacing w:val="-6"/>
          <w:sz w:val="22"/>
          <w:szCs w:val="22"/>
        </w:rPr>
        <w:t xml:space="preserve"> </w:t>
      </w:r>
      <w:r w:rsidRPr="00554CBC">
        <w:rPr>
          <w:color w:val="000009"/>
          <w:sz w:val="22"/>
          <w:szCs w:val="22"/>
        </w:rPr>
        <w:t>kell.</w:t>
      </w:r>
    </w:p>
    <w:p w:rsidR="00D02AF5" w:rsidRPr="007267EE" w:rsidRDefault="00D02AF5" w:rsidP="00554CBC">
      <w:pPr>
        <w:pStyle w:val="Szvegtrzs"/>
        <w:spacing w:after="0"/>
        <w:rPr>
          <w:sz w:val="20"/>
          <w:szCs w:val="20"/>
        </w:rPr>
      </w:pPr>
    </w:p>
    <w:p w:rsidR="00D02AF5" w:rsidRPr="00554CBC" w:rsidRDefault="00D02AF5" w:rsidP="00554CBC">
      <w:pPr>
        <w:pStyle w:val="Szvegtrzs"/>
        <w:spacing w:after="0"/>
        <w:ind w:left="439" w:right="257"/>
        <w:jc w:val="both"/>
        <w:rPr>
          <w:sz w:val="22"/>
          <w:szCs w:val="22"/>
        </w:rPr>
      </w:pPr>
      <w:r w:rsidRPr="00554CBC">
        <w:rPr>
          <w:color w:val="000009"/>
          <w:spacing w:val="-56"/>
          <w:sz w:val="22"/>
          <w:szCs w:val="22"/>
          <w:u w:val="single" w:color="000009"/>
        </w:rPr>
        <w:t xml:space="preserve"> </w:t>
      </w:r>
      <w:r w:rsidRPr="00554CBC">
        <w:rPr>
          <w:b/>
          <w:color w:val="000009"/>
          <w:sz w:val="22"/>
          <w:szCs w:val="22"/>
          <w:u w:val="single" w:color="000009"/>
        </w:rPr>
        <w:t xml:space="preserve">Személyi feltételek: </w:t>
      </w:r>
      <w:r w:rsidRPr="00554CBC">
        <w:rPr>
          <w:color w:val="000009"/>
          <w:sz w:val="22"/>
          <w:szCs w:val="22"/>
        </w:rPr>
        <w:t>Építési, kivitelezési munkát csak jogszabályban meghatározott, szakmai képesítéssel rendelkező és intézkedési joggal felruházott, munkavédelmi előírások megvalósításáért is felelő személy irányítása mellett szabad végezni.</w:t>
      </w:r>
    </w:p>
    <w:p w:rsidR="00D02AF5" w:rsidRPr="00554CBC" w:rsidRDefault="00D02AF5" w:rsidP="00554CBC">
      <w:pPr>
        <w:pStyle w:val="Szvegtrzs"/>
        <w:spacing w:after="0"/>
        <w:ind w:left="439" w:right="257" w:firstLine="424"/>
        <w:jc w:val="both"/>
        <w:rPr>
          <w:sz w:val="22"/>
          <w:szCs w:val="22"/>
        </w:rPr>
      </w:pPr>
      <w:r w:rsidRPr="00554CBC">
        <w:rPr>
          <w:color w:val="000009"/>
          <w:sz w:val="22"/>
          <w:szCs w:val="22"/>
        </w:rPr>
        <w:t>A</w:t>
      </w:r>
      <w:r w:rsidRPr="00554CBC">
        <w:rPr>
          <w:color w:val="000009"/>
          <w:spacing w:val="-9"/>
          <w:sz w:val="22"/>
          <w:szCs w:val="22"/>
        </w:rPr>
        <w:t xml:space="preserve"> </w:t>
      </w:r>
      <w:r w:rsidRPr="00554CBC">
        <w:rPr>
          <w:color w:val="000009"/>
          <w:sz w:val="22"/>
          <w:szCs w:val="22"/>
        </w:rPr>
        <w:t>kivitelezőnek,</w:t>
      </w:r>
      <w:r w:rsidRPr="00554CBC">
        <w:rPr>
          <w:color w:val="000009"/>
          <w:spacing w:val="-10"/>
          <w:sz w:val="22"/>
          <w:szCs w:val="22"/>
        </w:rPr>
        <w:t xml:space="preserve"> </w:t>
      </w:r>
      <w:r w:rsidRPr="00554CBC">
        <w:rPr>
          <w:color w:val="000009"/>
          <w:sz w:val="22"/>
          <w:szCs w:val="22"/>
        </w:rPr>
        <w:t>a</w:t>
      </w:r>
      <w:r w:rsidRPr="00554CBC">
        <w:rPr>
          <w:color w:val="000009"/>
          <w:spacing w:val="-9"/>
          <w:sz w:val="22"/>
          <w:szCs w:val="22"/>
        </w:rPr>
        <w:t xml:space="preserve"> </w:t>
      </w:r>
      <w:r w:rsidRPr="00554CBC">
        <w:rPr>
          <w:color w:val="000009"/>
          <w:sz w:val="22"/>
          <w:szCs w:val="22"/>
        </w:rPr>
        <w:t>felelős</w:t>
      </w:r>
      <w:r w:rsidRPr="00554CBC">
        <w:rPr>
          <w:color w:val="000009"/>
          <w:spacing w:val="-10"/>
          <w:sz w:val="22"/>
          <w:szCs w:val="22"/>
        </w:rPr>
        <w:t xml:space="preserve"> </w:t>
      </w:r>
      <w:r w:rsidRPr="00554CBC">
        <w:rPr>
          <w:color w:val="000009"/>
          <w:sz w:val="22"/>
          <w:szCs w:val="22"/>
        </w:rPr>
        <w:t>műszaki</w:t>
      </w:r>
      <w:r w:rsidRPr="00554CBC">
        <w:rPr>
          <w:color w:val="000009"/>
          <w:spacing w:val="-8"/>
          <w:sz w:val="22"/>
          <w:szCs w:val="22"/>
        </w:rPr>
        <w:t xml:space="preserve"> </w:t>
      </w:r>
      <w:r w:rsidRPr="00554CBC">
        <w:rPr>
          <w:color w:val="000009"/>
          <w:sz w:val="22"/>
          <w:szCs w:val="22"/>
        </w:rPr>
        <w:t>vezetőnek</w:t>
      </w:r>
      <w:r w:rsidRPr="00554CBC">
        <w:rPr>
          <w:color w:val="000009"/>
          <w:spacing w:val="-11"/>
          <w:sz w:val="22"/>
          <w:szCs w:val="22"/>
        </w:rPr>
        <w:t xml:space="preserve"> </w:t>
      </w:r>
      <w:r w:rsidRPr="00554CBC">
        <w:rPr>
          <w:color w:val="000009"/>
          <w:sz w:val="22"/>
          <w:szCs w:val="22"/>
        </w:rPr>
        <w:t>munkavédelmi</w:t>
      </w:r>
      <w:r w:rsidRPr="00554CBC">
        <w:rPr>
          <w:color w:val="000009"/>
          <w:spacing w:val="-10"/>
          <w:sz w:val="22"/>
          <w:szCs w:val="22"/>
        </w:rPr>
        <w:t xml:space="preserve"> </w:t>
      </w:r>
      <w:r w:rsidRPr="00554CBC">
        <w:rPr>
          <w:color w:val="000009"/>
          <w:sz w:val="22"/>
          <w:szCs w:val="22"/>
        </w:rPr>
        <w:t>oktatást</w:t>
      </w:r>
      <w:r w:rsidRPr="00554CBC">
        <w:rPr>
          <w:color w:val="000009"/>
          <w:spacing w:val="-10"/>
          <w:sz w:val="22"/>
          <w:szCs w:val="22"/>
        </w:rPr>
        <w:t xml:space="preserve"> </w:t>
      </w:r>
      <w:r w:rsidRPr="00554CBC">
        <w:rPr>
          <w:color w:val="000009"/>
          <w:sz w:val="22"/>
          <w:szCs w:val="22"/>
        </w:rPr>
        <w:t>kell</w:t>
      </w:r>
      <w:r w:rsidRPr="00554CBC">
        <w:rPr>
          <w:color w:val="000009"/>
          <w:spacing w:val="-9"/>
          <w:sz w:val="22"/>
          <w:szCs w:val="22"/>
        </w:rPr>
        <w:t xml:space="preserve"> </w:t>
      </w:r>
      <w:r w:rsidRPr="00554CBC">
        <w:rPr>
          <w:color w:val="000009"/>
          <w:sz w:val="22"/>
          <w:szCs w:val="22"/>
        </w:rPr>
        <w:t>tartani</w:t>
      </w:r>
      <w:r w:rsidRPr="00554CBC">
        <w:rPr>
          <w:color w:val="000009"/>
          <w:spacing w:val="-8"/>
          <w:sz w:val="22"/>
          <w:szCs w:val="22"/>
        </w:rPr>
        <w:t xml:space="preserve"> </w:t>
      </w:r>
      <w:r w:rsidRPr="00554CBC">
        <w:rPr>
          <w:color w:val="000009"/>
          <w:sz w:val="22"/>
          <w:szCs w:val="22"/>
        </w:rPr>
        <w:t>az</w:t>
      </w:r>
      <w:r w:rsidRPr="00554CBC">
        <w:rPr>
          <w:color w:val="000009"/>
          <w:spacing w:val="-10"/>
          <w:sz w:val="22"/>
          <w:szCs w:val="22"/>
        </w:rPr>
        <w:t xml:space="preserve"> </w:t>
      </w:r>
      <w:r w:rsidRPr="00554CBC">
        <w:rPr>
          <w:color w:val="000009"/>
          <w:sz w:val="22"/>
          <w:szCs w:val="22"/>
        </w:rPr>
        <w:t>építési területen tartózkodó</w:t>
      </w:r>
      <w:r w:rsidRPr="00554CBC">
        <w:rPr>
          <w:color w:val="000009"/>
          <w:spacing w:val="-2"/>
          <w:sz w:val="22"/>
          <w:szCs w:val="22"/>
        </w:rPr>
        <w:t xml:space="preserve"> </w:t>
      </w:r>
      <w:r w:rsidRPr="00554CBC">
        <w:rPr>
          <w:color w:val="000009"/>
          <w:sz w:val="22"/>
          <w:szCs w:val="22"/>
        </w:rPr>
        <w:t>személyeknek.</w:t>
      </w:r>
    </w:p>
    <w:p w:rsidR="00D02AF5" w:rsidRPr="00554CBC" w:rsidRDefault="00D02AF5" w:rsidP="00554CBC">
      <w:pPr>
        <w:pStyle w:val="Szvegtrzs"/>
        <w:spacing w:after="0"/>
        <w:ind w:left="439" w:right="255" w:firstLine="424"/>
        <w:jc w:val="both"/>
        <w:rPr>
          <w:sz w:val="22"/>
          <w:szCs w:val="22"/>
        </w:rPr>
      </w:pPr>
      <w:r w:rsidRPr="00554CBC">
        <w:rPr>
          <w:color w:val="000009"/>
          <w:sz w:val="22"/>
          <w:szCs w:val="22"/>
        </w:rPr>
        <w:t>Építési, kivitelezési munkahelyen csak olyan személy tartózkodhat, illetve végezhet munkát, aki alkohol, vagy a munkavégzési képességére hátrányosan ható szer befolyása alatt nem áll.</w:t>
      </w:r>
    </w:p>
    <w:p w:rsidR="00D02AF5" w:rsidRPr="00554CBC" w:rsidRDefault="00D02AF5" w:rsidP="00554CBC">
      <w:pPr>
        <w:pStyle w:val="Szvegtrzs"/>
        <w:spacing w:after="0"/>
        <w:ind w:left="439" w:right="253" w:firstLine="424"/>
        <w:jc w:val="both"/>
        <w:rPr>
          <w:sz w:val="22"/>
          <w:szCs w:val="22"/>
        </w:rPr>
      </w:pPr>
      <w:r w:rsidRPr="00554CBC">
        <w:rPr>
          <w:color w:val="000009"/>
          <w:sz w:val="22"/>
          <w:szCs w:val="22"/>
        </w:rPr>
        <w:t>A</w:t>
      </w:r>
      <w:r w:rsidRPr="00554CBC">
        <w:rPr>
          <w:color w:val="000009"/>
          <w:spacing w:val="-9"/>
          <w:sz w:val="22"/>
          <w:szCs w:val="22"/>
        </w:rPr>
        <w:t xml:space="preserve"> </w:t>
      </w:r>
      <w:r w:rsidRPr="00554CBC">
        <w:rPr>
          <w:color w:val="000009"/>
          <w:sz w:val="22"/>
          <w:szCs w:val="22"/>
        </w:rPr>
        <w:t>munkaterületen</w:t>
      </w:r>
      <w:r w:rsidRPr="00554CBC">
        <w:rPr>
          <w:color w:val="000009"/>
          <w:spacing w:val="-9"/>
          <w:sz w:val="22"/>
          <w:szCs w:val="22"/>
        </w:rPr>
        <w:t xml:space="preserve"> </w:t>
      </w:r>
      <w:r w:rsidRPr="00554CBC">
        <w:rPr>
          <w:color w:val="000009"/>
          <w:sz w:val="22"/>
          <w:szCs w:val="22"/>
        </w:rPr>
        <w:t>csak</w:t>
      </w:r>
      <w:r w:rsidRPr="00554CBC">
        <w:rPr>
          <w:color w:val="000009"/>
          <w:spacing w:val="-9"/>
          <w:sz w:val="22"/>
          <w:szCs w:val="22"/>
        </w:rPr>
        <w:t xml:space="preserve"> </w:t>
      </w:r>
      <w:r w:rsidRPr="00554CBC">
        <w:rPr>
          <w:color w:val="000009"/>
          <w:sz w:val="22"/>
          <w:szCs w:val="22"/>
        </w:rPr>
        <w:t>kioktatott,</w:t>
      </w:r>
      <w:r w:rsidRPr="00554CBC">
        <w:rPr>
          <w:color w:val="000009"/>
          <w:spacing w:val="-9"/>
          <w:sz w:val="22"/>
          <w:szCs w:val="22"/>
        </w:rPr>
        <w:t xml:space="preserve"> </w:t>
      </w:r>
      <w:r w:rsidRPr="00554CBC">
        <w:rPr>
          <w:color w:val="000009"/>
          <w:sz w:val="22"/>
          <w:szCs w:val="22"/>
        </w:rPr>
        <w:t>baleset-és</w:t>
      </w:r>
      <w:r w:rsidRPr="00554CBC">
        <w:rPr>
          <w:color w:val="000009"/>
          <w:spacing w:val="-10"/>
          <w:sz w:val="22"/>
          <w:szCs w:val="22"/>
        </w:rPr>
        <w:t xml:space="preserve"> </w:t>
      </w:r>
      <w:r w:rsidRPr="00554CBC">
        <w:rPr>
          <w:color w:val="000009"/>
          <w:sz w:val="22"/>
          <w:szCs w:val="22"/>
        </w:rPr>
        <w:t>munkavédelmi</w:t>
      </w:r>
      <w:r w:rsidRPr="00554CBC">
        <w:rPr>
          <w:color w:val="000009"/>
          <w:spacing w:val="-10"/>
          <w:sz w:val="22"/>
          <w:szCs w:val="22"/>
        </w:rPr>
        <w:t xml:space="preserve"> </w:t>
      </w:r>
      <w:r w:rsidRPr="00554CBC">
        <w:rPr>
          <w:color w:val="000009"/>
          <w:sz w:val="22"/>
          <w:szCs w:val="22"/>
        </w:rPr>
        <w:t>oktatásban</w:t>
      </w:r>
      <w:r w:rsidRPr="00554CBC">
        <w:rPr>
          <w:color w:val="000009"/>
          <w:spacing w:val="-9"/>
          <w:sz w:val="22"/>
          <w:szCs w:val="22"/>
        </w:rPr>
        <w:t xml:space="preserve"> </w:t>
      </w:r>
      <w:r w:rsidRPr="00554CBC">
        <w:rPr>
          <w:color w:val="000009"/>
          <w:sz w:val="22"/>
          <w:szCs w:val="22"/>
        </w:rPr>
        <w:t>részesült</w:t>
      </w:r>
      <w:r w:rsidRPr="00554CBC">
        <w:rPr>
          <w:color w:val="000009"/>
          <w:spacing w:val="-11"/>
          <w:sz w:val="22"/>
          <w:szCs w:val="22"/>
        </w:rPr>
        <w:t xml:space="preserve"> </w:t>
      </w:r>
      <w:r w:rsidRPr="00554CBC">
        <w:rPr>
          <w:color w:val="000009"/>
          <w:sz w:val="22"/>
          <w:szCs w:val="22"/>
        </w:rPr>
        <w:t>dolgozó végezhet</w:t>
      </w:r>
      <w:r w:rsidRPr="00554CBC">
        <w:rPr>
          <w:color w:val="000009"/>
          <w:spacing w:val="-3"/>
          <w:sz w:val="22"/>
          <w:szCs w:val="22"/>
        </w:rPr>
        <w:t xml:space="preserve"> </w:t>
      </w:r>
      <w:r w:rsidRPr="00554CBC">
        <w:rPr>
          <w:color w:val="000009"/>
          <w:sz w:val="22"/>
          <w:szCs w:val="22"/>
        </w:rPr>
        <w:t>munkát.</w:t>
      </w:r>
    </w:p>
    <w:p w:rsidR="00D02AF5" w:rsidRPr="007267EE" w:rsidRDefault="00D02AF5" w:rsidP="00554CBC">
      <w:pPr>
        <w:pStyle w:val="Szvegtrzs"/>
        <w:spacing w:after="0"/>
        <w:rPr>
          <w:sz w:val="20"/>
          <w:szCs w:val="20"/>
        </w:rPr>
      </w:pPr>
    </w:p>
    <w:p w:rsidR="00D02AF5" w:rsidRPr="00554CBC" w:rsidRDefault="00D02AF5" w:rsidP="00554CBC">
      <w:pPr>
        <w:pStyle w:val="Heading5"/>
        <w:ind w:left="439"/>
        <w:jc w:val="both"/>
        <w:rPr>
          <w:rFonts w:ascii="Times New Roman" w:hAnsi="Times New Roman" w:cs="Times New Roman"/>
        </w:rPr>
      </w:pPr>
      <w:r w:rsidRPr="00554CBC">
        <w:rPr>
          <w:rFonts w:ascii="Times New Roman" w:hAnsi="Times New Roman" w:cs="Times New Roman"/>
          <w:b w:val="0"/>
          <w:color w:val="000009"/>
          <w:spacing w:val="-56"/>
          <w:u w:val="single" w:color="000009"/>
        </w:rPr>
        <w:t xml:space="preserve"> </w:t>
      </w:r>
      <w:proofErr w:type="spellStart"/>
      <w:r w:rsidRPr="00554CBC">
        <w:rPr>
          <w:rFonts w:ascii="Times New Roman" w:hAnsi="Times New Roman" w:cs="Times New Roman"/>
          <w:color w:val="000009"/>
          <w:u w:val="single" w:color="000009"/>
        </w:rPr>
        <w:t>Betartandó</w:t>
      </w:r>
      <w:proofErr w:type="spellEnd"/>
      <w:r w:rsidRPr="00554CBC">
        <w:rPr>
          <w:rFonts w:ascii="Times New Roman" w:hAnsi="Times New Roman" w:cs="Times New Roman"/>
          <w:color w:val="000009"/>
          <w:u w:val="single" w:color="000009"/>
        </w:rPr>
        <w:t xml:space="preserve"> </w:t>
      </w:r>
      <w:proofErr w:type="spellStart"/>
      <w:r w:rsidRPr="00554CBC">
        <w:rPr>
          <w:rFonts w:ascii="Times New Roman" w:hAnsi="Times New Roman" w:cs="Times New Roman"/>
          <w:color w:val="000009"/>
          <w:u w:val="single" w:color="000009"/>
        </w:rPr>
        <w:t>fontosabb</w:t>
      </w:r>
      <w:proofErr w:type="spellEnd"/>
      <w:r w:rsidRPr="00554CBC">
        <w:rPr>
          <w:rFonts w:ascii="Times New Roman" w:hAnsi="Times New Roman" w:cs="Times New Roman"/>
          <w:color w:val="000009"/>
          <w:u w:val="single" w:color="000009"/>
        </w:rPr>
        <w:t xml:space="preserve"> </w:t>
      </w:r>
      <w:proofErr w:type="spellStart"/>
      <w:r w:rsidRPr="00554CBC">
        <w:rPr>
          <w:rFonts w:ascii="Times New Roman" w:hAnsi="Times New Roman" w:cs="Times New Roman"/>
          <w:color w:val="000009"/>
          <w:u w:val="single" w:color="000009"/>
        </w:rPr>
        <w:t>jogszabályok</w:t>
      </w:r>
      <w:proofErr w:type="spellEnd"/>
      <w:r w:rsidRPr="00554CBC">
        <w:rPr>
          <w:rFonts w:ascii="Times New Roman" w:hAnsi="Times New Roman" w:cs="Times New Roman"/>
          <w:color w:val="000009"/>
          <w:u w:val="single" w:color="000009"/>
        </w:rPr>
        <w:t>:</w:t>
      </w:r>
    </w:p>
    <w:p w:rsidR="00D02AF5" w:rsidRPr="007267EE" w:rsidRDefault="00D02AF5" w:rsidP="007267EE">
      <w:pPr>
        <w:pStyle w:val="Listaszerbekezds"/>
        <w:widowControl w:val="0"/>
        <w:numPr>
          <w:ilvl w:val="0"/>
          <w:numId w:val="35"/>
        </w:numPr>
        <w:tabs>
          <w:tab w:val="left" w:pos="709"/>
        </w:tabs>
        <w:autoSpaceDE w:val="0"/>
        <w:autoSpaceDN w:val="0"/>
        <w:ind w:left="709" w:hanging="283"/>
        <w:contextualSpacing w:val="0"/>
        <w:rPr>
          <w:sz w:val="20"/>
          <w:szCs w:val="20"/>
        </w:rPr>
      </w:pPr>
      <w:r w:rsidRPr="007267EE">
        <w:rPr>
          <w:color w:val="000009"/>
          <w:sz w:val="20"/>
          <w:szCs w:val="20"/>
        </w:rPr>
        <w:t>1993. évi XCIII. törvény a</w:t>
      </w:r>
      <w:r w:rsidRPr="007267EE">
        <w:rPr>
          <w:color w:val="000009"/>
          <w:spacing w:val="-3"/>
          <w:sz w:val="20"/>
          <w:szCs w:val="20"/>
        </w:rPr>
        <w:t xml:space="preserve"> </w:t>
      </w:r>
      <w:r w:rsidRPr="007267EE">
        <w:rPr>
          <w:color w:val="000009"/>
          <w:sz w:val="20"/>
          <w:szCs w:val="20"/>
        </w:rPr>
        <w:t>munkavédelemről</w:t>
      </w:r>
    </w:p>
    <w:p w:rsidR="00D02AF5" w:rsidRPr="007267EE" w:rsidRDefault="00D02AF5" w:rsidP="007267EE">
      <w:pPr>
        <w:pStyle w:val="Listaszerbekezds"/>
        <w:widowControl w:val="0"/>
        <w:numPr>
          <w:ilvl w:val="0"/>
          <w:numId w:val="35"/>
        </w:numPr>
        <w:tabs>
          <w:tab w:val="left" w:pos="709"/>
        </w:tabs>
        <w:autoSpaceDE w:val="0"/>
        <w:autoSpaceDN w:val="0"/>
        <w:ind w:left="709" w:hanging="283"/>
        <w:contextualSpacing w:val="0"/>
        <w:rPr>
          <w:sz w:val="20"/>
          <w:szCs w:val="20"/>
        </w:rPr>
      </w:pPr>
      <w:r w:rsidRPr="007267EE">
        <w:rPr>
          <w:color w:val="000009"/>
          <w:sz w:val="20"/>
          <w:szCs w:val="20"/>
        </w:rPr>
        <w:t>5/1993. (XII. 26.) MÜM rendelet a munkavédelmi törvény</w:t>
      </w:r>
      <w:r w:rsidRPr="007267EE">
        <w:rPr>
          <w:color w:val="000009"/>
          <w:spacing w:val="-10"/>
          <w:sz w:val="20"/>
          <w:szCs w:val="20"/>
        </w:rPr>
        <w:t xml:space="preserve"> </w:t>
      </w:r>
      <w:r w:rsidRPr="007267EE">
        <w:rPr>
          <w:color w:val="000009"/>
          <w:sz w:val="20"/>
          <w:szCs w:val="20"/>
        </w:rPr>
        <w:t>végrehajtásáról</w:t>
      </w:r>
    </w:p>
    <w:p w:rsidR="00D02AF5" w:rsidRPr="007267EE" w:rsidRDefault="00D02AF5" w:rsidP="007267EE">
      <w:pPr>
        <w:pStyle w:val="Listaszerbekezds"/>
        <w:widowControl w:val="0"/>
        <w:numPr>
          <w:ilvl w:val="0"/>
          <w:numId w:val="35"/>
        </w:numPr>
        <w:tabs>
          <w:tab w:val="left" w:pos="709"/>
        </w:tabs>
        <w:autoSpaceDE w:val="0"/>
        <w:autoSpaceDN w:val="0"/>
        <w:ind w:left="709" w:hanging="283"/>
        <w:contextualSpacing w:val="0"/>
        <w:rPr>
          <w:sz w:val="20"/>
          <w:szCs w:val="20"/>
        </w:rPr>
      </w:pPr>
      <w:r w:rsidRPr="007267EE">
        <w:rPr>
          <w:color w:val="000009"/>
          <w:sz w:val="20"/>
          <w:szCs w:val="20"/>
        </w:rPr>
        <w:t>32/2012. (XII. 23.) SZMM</w:t>
      </w:r>
      <w:r w:rsidRPr="007267EE">
        <w:rPr>
          <w:color w:val="000009"/>
          <w:spacing w:val="-7"/>
          <w:sz w:val="20"/>
          <w:szCs w:val="20"/>
        </w:rPr>
        <w:t xml:space="preserve"> </w:t>
      </w:r>
      <w:r w:rsidRPr="007267EE">
        <w:rPr>
          <w:color w:val="000009"/>
          <w:sz w:val="20"/>
          <w:szCs w:val="20"/>
        </w:rPr>
        <w:t>rendelet</w:t>
      </w:r>
    </w:p>
    <w:p w:rsidR="00D02AF5" w:rsidRPr="007267EE" w:rsidRDefault="00D02AF5" w:rsidP="007267EE">
      <w:pPr>
        <w:pStyle w:val="Listaszerbekezds"/>
        <w:widowControl w:val="0"/>
        <w:numPr>
          <w:ilvl w:val="0"/>
          <w:numId w:val="35"/>
        </w:numPr>
        <w:tabs>
          <w:tab w:val="left" w:pos="709"/>
        </w:tabs>
        <w:autoSpaceDE w:val="0"/>
        <w:autoSpaceDN w:val="0"/>
        <w:ind w:left="709" w:hanging="283"/>
        <w:contextualSpacing w:val="0"/>
        <w:rPr>
          <w:sz w:val="20"/>
          <w:szCs w:val="20"/>
        </w:rPr>
      </w:pPr>
      <w:r w:rsidRPr="007267EE">
        <w:rPr>
          <w:color w:val="000009"/>
          <w:sz w:val="20"/>
          <w:szCs w:val="20"/>
        </w:rPr>
        <w:t xml:space="preserve">3/2002. (II. 8.) </w:t>
      </w:r>
      <w:proofErr w:type="spellStart"/>
      <w:r w:rsidRPr="007267EE">
        <w:rPr>
          <w:color w:val="000009"/>
          <w:sz w:val="20"/>
          <w:szCs w:val="20"/>
        </w:rPr>
        <w:t>SzCsM-EÜM</w:t>
      </w:r>
      <w:proofErr w:type="spellEnd"/>
      <w:r w:rsidRPr="007267EE">
        <w:rPr>
          <w:color w:val="000009"/>
          <w:sz w:val="20"/>
          <w:szCs w:val="20"/>
        </w:rPr>
        <w:t xml:space="preserve"> együttes</w:t>
      </w:r>
      <w:r w:rsidRPr="007267EE">
        <w:rPr>
          <w:color w:val="000009"/>
          <w:spacing w:val="-4"/>
          <w:sz w:val="20"/>
          <w:szCs w:val="20"/>
        </w:rPr>
        <w:t xml:space="preserve"> </w:t>
      </w:r>
      <w:r w:rsidRPr="007267EE">
        <w:rPr>
          <w:color w:val="000009"/>
          <w:sz w:val="20"/>
          <w:szCs w:val="20"/>
        </w:rPr>
        <w:t>rendelet</w:t>
      </w:r>
    </w:p>
    <w:p w:rsidR="00D02AF5" w:rsidRPr="007267EE" w:rsidRDefault="00D02AF5" w:rsidP="007267EE">
      <w:pPr>
        <w:pStyle w:val="Listaszerbekezds"/>
        <w:widowControl w:val="0"/>
        <w:numPr>
          <w:ilvl w:val="0"/>
          <w:numId w:val="35"/>
        </w:numPr>
        <w:tabs>
          <w:tab w:val="left" w:pos="709"/>
        </w:tabs>
        <w:autoSpaceDE w:val="0"/>
        <w:autoSpaceDN w:val="0"/>
        <w:ind w:left="709" w:right="258" w:hanging="283"/>
        <w:contextualSpacing w:val="0"/>
        <w:rPr>
          <w:sz w:val="20"/>
          <w:szCs w:val="20"/>
        </w:rPr>
      </w:pPr>
      <w:r w:rsidRPr="007267EE">
        <w:rPr>
          <w:color w:val="000009"/>
          <w:sz w:val="20"/>
          <w:szCs w:val="20"/>
        </w:rPr>
        <w:t>33/1998. (VI. 24.) NM rendelet a munkaköri, szakmai, illetve személyi higiénés alkalmasság orvosi vizsgálatáról és</w:t>
      </w:r>
      <w:r w:rsidRPr="007267EE">
        <w:rPr>
          <w:color w:val="000009"/>
          <w:spacing w:val="-1"/>
          <w:sz w:val="20"/>
          <w:szCs w:val="20"/>
        </w:rPr>
        <w:t xml:space="preserve"> </w:t>
      </w:r>
      <w:r w:rsidRPr="007267EE">
        <w:rPr>
          <w:color w:val="000009"/>
          <w:sz w:val="20"/>
          <w:szCs w:val="20"/>
        </w:rPr>
        <w:t>véleményezéséről</w:t>
      </w:r>
    </w:p>
    <w:p w:rsidR="00D02AF5" w:rsidRPr="007267EE" w:rsidRDefault="00D02AF5" w:rsidP="007267EE">
      <w:pPr>
        <w:pStyle w:val="Listaszerbekezds"/>
        <w:widowControl w:val="0"/>
        <w:numPr>
          <w:ilvl w:val="0"/>
          <w:numId w:val="35"/>
        </w:numPr>
        <w:tabs>
          <w:tab w:val="left" w:pos="709"/>
        </w:tabs>
        <w:autoSpaceDE w:val="0"/>
        <w:autoSpaceDN w:val="0"/>
        <w:ind w:left="709" w:hanging="283"/>
        <w:contextualSpacing w:val="0"/>
        <w:rPr>
          <w:sz w:val="20"/>
          <w:szCs w:val="20"/>
        </w:rPr>
      </w:pPr>
      <w:r w:rsidRPr="007267EE">
        <w:rPr>
          <w:color w:val="000009"/>
          <w:sz w:val="20"/>
          <w:szCs w:val="20"/>
        </w:rPr>
        <w:t>27/1995. (VII. 25.) NM rendelet a foglalkoztatás-egészségügy</w:t>
      </w:r>
      <w:r w:rsidRPr="007267EE">
        <w:rPr>
          <w:color w:val="000009"/>
          <w:spacing w:val="-13"/>
          <w:sz w:val="20"/>
          <w:szCs w:val="20"/>
        </w:rPr>
        <w:t xml:space="preserve"> </w:t>
      </w:r>
      <w:r w:rsidRPr="007267EE">
        <w:rPr>
          <w:color w:val="000009"/>
          <w:sz w:val="20"/>
          <w:szCs w:val="20"/>
        </w:rPr>
        <w:t>szolgáltatásáról</w:t>
      </w:r>
    </w:p>
    <w:p w:rsidR="00D02AF5" w:rsidRPr="007267EE" w:rsidRDefault="00D02AF5" w:rsidP="007267EE">
      <w:pPr>
        <w:pStyle w:val="Listaszerbekezds"/>
        <w:widowControl w:val="0"/>
        <w:numPr>
          <w:ilvl w:val="0"/>
          <w:numId w:val="35"/>
        </w:numPr>
        <w:tabs>
          <w:tab w:val="left" w:pos="709"/>
        </w:tabs>
        <w:autoSpaceDE w:val="0"/>
        <w:autoSpaceDN w:val="0"/>
        <w:ind w:left="709" w:hanging="283"/>
        <w:contextualSpacing w:val="0"/>
        <w:rPr>
          <w:sz w:val="20"/>
          <w:szCs w:val="20"/>
        </w:rPr>
      </w:pPr>
      <w:r w:rsidRPr="007267EE">
        <w:rPr>
          <w:color w:val="000009"/>
          <w:sz w:val="20"/>
          <w:szCs w:val="20"/>
        </w:rPr>
        <w:t>89/1995. (VII. 14.) Korm. rendelet a foglalkoztatás-egészségügy</w:t>
      </w:r>
      <w:r w:rsidRPr="007267EE">
        <w:rPr>
          <w:color w:val="000009"/>
          <w:spacing w:val="-14"/>
          <w:sz w:val="20"/>
          <w:szCs w:val="20"/>
        </w:rPr>
        <w:t xml:space="preserve"> </w:t>
      </w:r>
      <w:r w:rsidRPr="007267EE">
        <w:rPr>
          <w:color w:val="000009"/>
          <w:sz w:val="20"/>
          <w:szCs w:val="20"/>
        </w:rPr>
        <w:t>szolgálatról.</w:t>
      </w:r>
    </w:p>
    <w:p w:rsidR="00D02AF5" w:rsidRPr="007267EE" w:rsidRDefault="00D02AF5" w:rsidP="00554CBC">
      <w:pPr>
        <w:pStyle w:val="Szvegtrzs"/>
        <w:spacing w:after="0"/>
        <w:rPr>
          <w:sz w:val="20"/>
          <w:szCs w:val="20"/>
        </w:rPr>
      </w:pPr>
    </w:p>
    <w:p w:rsidR="00D02AF5" w:rsidRPr="00554CBC" w:rsidRDefault="00D02AF5" w:rsidP="00554CBC">
      <w:pPr>
        <w:pStyle w:val="Heading4"/>
        <w:numPr>
          <w:ilvl w:val="0"/>
          <w:numId w:val="38"/>
        </w:numPr>
        <w:tabs>
          <w:tab w:val="left" w:pos="555"/>
        </w:tabs>
        <w:spacing w:line="240" w:lineRule="auto"/>
        <w:ind w:left="554" w:hanging="398"/>
        <w:rPr>
          <w:rFonts w:ascii="Times New Roman" w:hAnsi="Times New Roman" w:cs="Times New Roman"/>
          <w:color w:val="000009"/>
          <w:sz w:val="22"/>
          <w:szCs w:val="22"/>
        </w:rPr>
      </w:pPr>
      <w:proofErr w:type="spellStart"/>
      <w:r w:rsidRPr="00554CBC">
        <w:rPr>
          <w:rFonts w:ascii="Times New Roman" w:hAnsi="Times New Roman" w:cs="Times New Roman"/>
          <w:color w:val="000009"/>
          <w:sz w:val="22"/>
          <w:szCs w:val="22"/>
        </w:rPr>
        <w:t>Általános</w:t>
      </w:r>
      <w:proofErr w:type="spellEnd"/>
      <w:r w:rsidRPr="00554CBC">
        <w:rPr>
          <w:rFonts w:ascii="Times New Roman" w:hAnsi="Times New Roman" w:cs="Times New Roman"/>
          <w:color w:val="000009"/>
          <w:sz w:val="22"/>
          <w:szCs w:val="22"/>
        </w:rPr>
        <w:t xml:space="preserve"> </w:t>
      </w:r>
      <w:proofErr w:type="spellStart"/>
      <w:r w:rsidRPr="00554CBC">
        <w:rPr>
          <w:rFonts w:ascii="Times New Roman" w:hAnsi="Times New Roman" w:cs="Times New Roman"/>
          <w:color w:val="000009"/>
          <w:sz w:val="22"/>
          <w:szCs w:val="22"/>
        </w:rPr>
        <w:t>építészeti</w:t>
      </w:r>
      <w:proofErr w:type="spellEnd"/>
      <w:r w:rsidRPr="00554CBC">
        <w:rPr>
          <w:rFonts w:ascii="Times New Roman" w:hAnsi="Times New Roman" w:cs="Times New Roman"/>
          <w:color w:val="000009"/>
          <w:spacing w:val="-3"/>
          <w:sz w:val="22"/>
          <w:szCs w:val="22"/>
        </w:rPr>
        <w:t xml:space="preserve"> </w:t>
      </w:r>
      <w:proofErr w:type="spellStart"/>
      <w:r w:rsidRPr="00554CBC">
        <w:rPr>
          <w:rFonts w:ascii="Times New Roman" w:hAnsi="Times New Roman" w:cs="Times New Roman"/>
          <w:color w:val="000009"/>
          <w:sz w:val="22"/>
          <w:szCs w:val="22"/>
        </w:rPr>
        <w:t>előírások</w:t>
      </w:r>
      <w:proofErr w:type="spellEnd"/>
      <w:r w:rsidRPr="00554CBC">
        <w:rPr>
          <w:rFonts w:ascii="Times New Roman" w:hAnsi="Times New Roman" w:cs="Times New Roman"/>
          <w:color w:val="000009"/>
          <w:sz w:val="22"/>
          <w:szCs w:val="22"/>
        </w:rPr>
        <w:t>:</w:t>
      </w:r>
    </w:p>
    <w:p w:rsidR="00D02AF5" w:rsidRPr="00554CBC" w:rsidRDefault="00D02AF5" w:rsidP="00554CBC">
      <w:pPr>
        <w:pStyle w:val="Szvegtrzs"/>
        <w:spacing w:after="0"/>
        <w:ind w:left="439" w:right="254"/>
        <w:jc w:val="both"/>
        <w:rPr>
          <w:sz w:val="22"/>
          <w:szCs w:val="22"/>
        </w:rPr>
      </w:pPr>
      <w:r w:rsidRPr="00554CBC">
        <w:rPr>
          <w:color w:val="000009"/>
          <w:sz w:val="22"/>
          <w:szCs w:val="22"/>
        </w:rPr>
        <w:t>Építési célra szolgáló anyagot, szerkezetet a tervezett építménybe beépíteni csak az arra vonatkozóan meghatározott feltételek szerint szabad.</w:t>
      </w:r>
    </w:p>
    <w:p w:rsidR="00D02AF5" w:rsidRPr="00554CBC" w:rsidRDefault="00D02AF5" w:rsidP="00554CBC">
      <w:pPr>
        <w:pStyle w:val="Szvegtrzs"/>
        <w:spacing w:after="0"/>
        <w:ind w:left="439" w:right="252"/>
        <w:jc w:val="both"/>
        <w:rPr>
          <w:sz w:val="22"/>
          <w:szCs w:val="22"/>
        </w:rPr>
      </w:pPr>
      <w:r w:rsidRPr="00554CBC">
        <w:rPr>
          <w:color w:val="000009"/>
          <w:sz w:val="22"/>
          <w:szCs w:val="22"/>
        </w:rPr>
        <w:t>A nedves technológiájú kivitelezési folyamatok (betonozás, falazás, vakolás, stb.) csak +5 C° felett végezhető, ellenkező esetben megfelelő vegyi adalékszerek (fagyálló, kötésgyorsító) alkalmazása szükséges</w:t>
      </w:r>
    </w:p>
    <w:p w:rsidR="00D02AF5" w:rsidRPr="00554CBC" w:rsidRDefault="00D02AF5" w:rsidP="00554CBC">
      <w:pPr>
        <w:pStyle w:val="Szvegtrzs"/>
        <w:spacing w:after="0"/>
        <w:ind w:left="439" w:right="259"/>
        <w:jc w:val="both"/>
        <w:rPr>
          <w:sz w:val="22"/>
          <w:szCs w:val="22"/>
        </w:rPr>
      </w:pPr>
      <w:r w:rsidRPr="00554CBC">
        <w:rPr>
          <w:color w:val="000009"/>
          <w:sz w:val="22"/>
          <w:szCs w:val="22"/>
        </w:rPr>
        <w:t>Felhívom a figyelmet, hogy a munkavégzés során a balesetvédelmi, munkavédelmi és kivitelezési szabályzatot be kell tartani!</w:t>
      </w:r>
    </w:p>
    <w:p w:rsidR="00D02AF5" w:rsidRDefault="00D02AF5" w:rsidP="00554CBC">
      <w:pPr>
        <w:ind w:left="439" w:right="254"/>
        <w:jc w:val="both"/>
        <w:rPr>
          <w:color w:val="000009"/>
          <w:sz w:val="22"/>
          <w:szCs w:val="22"/>
        </w:rPr>
      </w:pPr>
      <w:r w:rsidRPr="00554CBC">
        <w:rPr>
          <w:color w:val="000009"/>
          <w:sz w:val="22"/>
          <w:szCs w:val="22"/>
        </w:rPr>
        <w:t xml:space="preserve">Felhívom továbbá a figyelmet, hogy a </w:t>
      </w:r>
      <w:r w:rsidRPr="00554CBC">
        <w:rPr>
          <w:b/>
          <w:color w:val="000009"/>
          <w:sz w:val="22"/>
          <w:szCs w:val="22"/>
        </w:rPr>
        <w:t>tervben nem szereplő részletek megoldására műszaki vezetőt kell alkalmazni</w:t>
      </w:r>
      <w:r w:rsidRPr="00554CBC">
        <w:rPr>
          <w:color w:val="000009"/>
          <w:sz w:val="22"/>
          <w:szCs w:val="22"/>
        </w:rPr>
        <w:t>. A tervektől eltérni csak a tervező és az építési hatóság előzetes engedélyének megszerzése után szabad.</w:t>
      </w:r>
    </w:p>
    <w:p w:rsidR="007267EE" w:rsidRPr="007267EE" w:rsidRDefault="007267EE" w:rsidP="00554CBC">
      <w:pPr>
        <w:ind w:left="439" w:right="254"/>
        <w:jc w:val="both"/>
        <w:rPr>
          <w:color w:val="000009"/>
          <w:sz w:val="20"/>
          <w:szCs w:val="20"/>
        </w:rPr>
      </w:pPr>
    </w:p>
    <w:p w:rsidR="00D02AF5" w:rsidRPr="00554CBC" w:rsidRDefault="00D02AF5" w:rsidP="00554CBC">
      <w:pPr>
        <w:pStyle w:val="Heading4"/>
        <w:numPr>
          <w:ilvl w:val="0"/>
          <w:numId w:val="38"/>
        </w:numPr>
        <w:tabs>
          <w:tab w:val="left" w:pos="555"/>
        </w:tabs>
        <w:spacing w:line="240" w:lineRule="auto"/>
        <w:ind w:left="554" w:hanging="398"/>
        <w:rPr>
          <w:rFonts w:ascii="Times New Roman" w:hAnsi="Times New Roman" w:cs="Times New Roman"/>
          <w:color w:val="000009"/>
          <w:sz w:val="22"/>
          <w:szCs w:val="22"/>
        </w:rPr>
      </w:pPr>
      <w:proofErr w:type="spellStart"/>
      <w:r w:rsidRPr="00554CBC">
        <w:rPr>
          <w:rFonts w:ascii="Times New Roman" w:hAnsi="Times New Roman" w:cs="Times New Roman"/>
          <w:color w:val="000009"/>
          <w:sz w:val="22"/>
          <w:szCs w:val="22"/>
        </w:rPr>
        <w:t>Rehabilitációs</w:t>
      </w:r>
      <w:proofErr w:type="spellEnd"/>
      <w:r w:rsidRPr="00554CBC">
        <w:rPr>
          <w:rFonts w:ascii="Times New Roman" w:hAnsi="Times New Roman" w:cs="Times New Roman"/>
          <w:color w:val="000009"/>
          <w:spacing w:val="-2"/>
          <w:sz w:val="22"/>
          <w:szCs w:val="22"/>
        </w:rPr>
        <w:t xml:space="preserve"> </w:t>
      </w:r>
      <w:proofErr w:type="spellStart"/>
      <w:r w:rsidRPr="00554CBC">
        <w:rPr>
          <w:rFonts w:ascii="Times New Roman" w:hAnsi="Times New Roman" w:cs="Times New Roman"/>
          <w:color w:val="000009"/>
          <w:sz w:val="22"/>
          <w:szCs w:val="22"/>
        </w:rPr>
        <w:t>tervfejezet</w:t>
      </w:r>
      <w:proofErr w:type="spellEnd"/>
      <w:r w:rsidRPr="00554CBC">
        <w:rPr>
          <w:rFonts w:ascii="Times New Roman" w:hAnsi="Times New Roman" w:cs="Times New Roman"/>
          <w:color w:val="000009"/>
          <w:sz w:val="22"/>
          <w:szCs w:val="22"/>
        </w:rPr>
        <w:t>:</w:t>
      </w:r>
    </w:p>
    <w:p w:rsidR="00D02AF5" w:rsidRPr="00554CBC" w:rsidRDefault="00D02AF5" w:rsidP="00554CBC">
      <w:pPr>
        <w:ind w:left="583"/>
        <w:jc w:val="both"/>
        <w:rPr>
          <w:b/>
          <w:i/>
          <w:sz w:val="22"/>
          <w:szCs w:val="22"/>
        </w:rPr>
      </w:pPr>
      <w:r w:rsidRPr="00554CBC">
        <w:rPr>
          <w:b/>
          <w:i/>
          <w:color w:val="000009"/>
          <w:sz w:val="22"/>
          <w:szCs w:val="22"/>
        </w:rPr>
        <w:t>Komplex akadálymentesítés részletes előírásai:</w:t>
      </w:r>
    </w:p>
    <w:p w:rsidR="00D02AF5" w:rsidRPr="00554CBC" w:rsidRDefault="00D02AF5" w:rsidP="00554CBC">
      <w:pPr>
        <w:pStyle w:val="Szvegtrzs"/>
        <w:spacing w:after="0"/>
        <w:ind w:left="516" w:right="254"/>
        <w:jc w:val="both"/>
        <w:rPr>
          <w:sz w:val="22"/>
          <w:szCs w:val="22"/>
        </w:rPr>
      </w:pPr>
      <w:r w:rsidRPr="00554CBC">
        <w:rPr>
          <w:b/>
          <w:color w:val="000009"/>
          <w:sz w:val="22"/>
          <w:szCs w:val="22"/>
        </w:rPr>
        <w:t>Akadálymentes</w:t>
      </w:r>
      <w:r w:rsidRPr="00554CBC">
        <w:rPr>
          <w:b/>
          <w:color w:val="000009"/>
          <w:spacing w:val="-16"/>
          <w:sz w:val="22"/>
          <w:szCs w:val="22"/>
        </w:rPr>
        <w:t xml:space="preserve"> </w:t>
      </w:r>
      <w:r w:rsidRPr="00554CBC">
        <w:rPr>
          <w:b/>
          <w:color w:val="000009"/>
          <w:sz w:val="22"/>
          <w:szCs w:val="22"/>
        </w:rPr>
        <w:t>parkoló:</w:t>
      </w:r>
      <w:r w:rsidRPr="00554CBC">
        <w:rPr>
          <w:b/>
          <w:color w:val="000009"/>
          <w:spacing w:val="-13"/>
          <w:sz w:val="22"/>
          <w:szCs w:val="22"/>
        </w:rPr>
        <w:t xml:space="preserve"> </w:t>
      </w:r>
      <w:r w:rsidRPr="00554CBC">
        <w:rPr>
          <w:color w:val="000009"/>
          <w:sz w:val="22"/>
          <w:szCs w:val="22"/>
        </w:rPr>
        <w:t>A</w:t>
      </w:r>
      <w:r w:rsidRPr="00554CBC">
        <w:rPr>
          <w:color w:val="000009"/>
          <w:spacing w:val="-14"/>
          <w:sz w:val="22"/>
          <w:szCs w:val="22"/>
        </w:rPr>
        <w:t xml:space="preserve"> </w:t>
      </w:r>
      <w:r w:rsidRPr="00554CBC">
        <w:rPr>
          <w:color w:val="000009"/>
          <w:sz w:val="22"/>
          <w:szCs w:val="22"/>
        </w:rPr>
        <w:t>telken</w:t>
      </w:r>
      <w:r w:rsidRPr="00554CBC">
        <w:rPr>
          <w:color w:val="000009"/>
          <w:spacing w:val="-14"/>
          <w:sz w:val="22"/>
          <w:szCs w:val="22"/>
        </w:rPr>
        <w:t xml:space="preserve"> </w:t>
      </w:r>
      <w:proofErr w:type="spellStart"/>
      <w:r w:rsidRPr="00554CBC">
        <w:rPr>
          <w:color w:val="000009"/>
          <w:sz w:val="22"/>
          <w:szCs w:val="22"/>
        </w:rPr>
        <w:t>viacolor</w:t>
      </w:r>
      <w:proofErr w:type="spellEnd"/>
      <w:r w:rsidRPr="00554CBC">
        <w:rPr>
          <w:color w:val="000009"/>
          <w:spacing w:val="-14"/>
          <w:sz w:val="22"/>
          <w:szCs w:val="22"/>
        </w:rPr>
        <w:t xml:space="preserve"> </w:t>
      </w:r>
      <w:r w:rsidRPr="00554CBC">
        <w:rPr>
          <w:color w:val="000009"/>
          <w:sz w:val="22"/>
          <w:szCs w:val="22"/>
        </w:rPr>
        <w:t>szilárd</w:t>
      </w:r>
      <w:r w:rsidRPr="00554CBC">
        <w:rPr>
          <w:color w:val="000009"/>
          <w:spacing w:val="-15"/>
          <w:sz w:val="22"/>
          <w:szCs w:val="22"/>
        </w:rPr>
        <w:t xml:space="preserve"> </w:t>
      </w:r>
      <w:r w:rsidRPr="00554CBC">
        <w:rPr>
          <w:color w:val="000009"/>
          <w:sz w:val="22"/>
          <w:szCs w:val="22"/>
        </w:rPr>
        <w:t>burkolatú</w:t>
      </w:r>
      <w:r w:rsidRPr="00554CBC">
        <w:rPr>
          <w:color w:val="000009"/>
          <w:spacing w:val="-14"/>
          <w:sz w:val="22"/>
          <w:szCs w:val="22"/>
        </w:rPr>
        <w:t xml:space="preserve"> </w:t>
      </w:r>
      <w:r w:rsidRPr="00554CBC">
        <w:rPr>
          <w:color w:val="000009"/>
          <w:sz w:val="22"/>
          <w:szCs w:val="22"/>
        </w:rPr>
        <w:t>vízszintes</w:t>
      </w:r>
      <w:r w:rsidRPr="00554CBC">
        <w:rPr>
          <w:color w:val="000009"/>
          <w:spacing w:val="-15"/>
          <w:sz w:val="22"/>
          <w:szCs w:val="22"/>
        </w:rPr>
        <w:t xml:space="preserve"> </w:t>
      </w:r>
      <w:r w:rsidRPr="00554CBC">
        <w:rPr>
          <w:color w:val="000009"/>
          <w:sz w:val="22"/>
          <w:szCs w:val="22"/>
        </w:rPr>
        <w:t>síkú</w:t>
      </w:r>
      <w:r w:rsidRPr="00554CBC">
        <w:rPr>
          <w:color w:val="000009"/>
          <w:spacing w:val="-16"/>
          <w:sz w:val="22"/>
          <w:szCs w:val="22"/>
        </w:rPr>
        <w:t xml:space="preserve"> </w:t>
      </w:r>
      <w:r w:rsidRPr="00554CBC">
        <w:rPr>
          <w:color w:val="000009"/>
          <w:sz w:val="22"/>
          <w:szCs w:val="22"/>
        </w:rPr>
        <w:t>parkolók</w:t>
      </w:r>
      <w:r w:rsidRPr="00554CBC">
        <w:rPr>
          <w:color w:val="000009"/>
          <w:spacing w:val="-14"/>
          <w:sz w:val="22"/>
          <w:szCs w:val="22"/>
        </w:rPr>
        <w:t xml:space="preserve"> </w:t>
      </w:r>
      <w:r w:rsidRPr="00554CBC">
        <w:rPr>
          <w:color w:val="000009"/>
          <w:sz w:val="22"/>
          <w:szCs w:val="22"/>
        </w:rPr>
        <w:t>vannak kialakítva, az épület bejáratához legközelebb eső parkolók vannak kijelölve a mozgáskorlátozottak számára. A helyszínrajzon jelölt akadálymentes parkolótól indul az akadálymentes</w:t>
      </w:r>
      <w:r w:rsidRPr="00554CBC">
        <w:rPr>
          <w:color w:val="000009"/>
          <w:spacing w:val="-3"/>
          <w:sz w:val="22"/>
          <w:szCs w:val="22"/>
        </w:rPr>
        <w:t xml:space="preserve"> </w:t>
      </w:r>
      <w:r w:rsidRPr="00554CBC">
        <w:rPr>
          <w:color w:val="000009"/>
          <w:sz w:val="22"/>
          <w:szCs w:val="22"/>
        </w:rPr>
        <w:t>útvonal.</w:t>
      </w:r>
    </w:p>
    <w:p w:rsidR="00D02AF5" w:rsidRPr="00554CBC" w:rsidRDefault="00D02AF5" w:rsidP="00554CBC">
      <w:pPr>
        <w:pStyle w:val="Szvegtrzs"/>
        <w:spacing w:after="0"/>
        <w:ind w:left="516" w:right="257"/>
        <w:jc w:val="both"/>
        <w:rPr>
          <w:sz w:val="22"/>
          <w:szCs w:val="22"/>
        </w:rPr>
      </w:pPr>
      <w:r w:rsidRPr="00554CBC">
        <w:rPr>
          <w:b/>
          <w:color w:val="000009"/>
          <w:sz w:val="22"/>
          <w:szCs w:val="22"/>
        </w:rPr>
        <w:t xml:space="preserve">Útvonal jelölése: </w:t>
      </w:r>
      <w:r w:rsidRPr="00554CBC">
        <w:rPr>
          <w:color w:val="000009"/>
          <w:sz w:val="22"/>
          <w:szCs w:val="22"/>
        </w:rPr>
        <w:t xml:space="preserve">A parkolótól indulva az akadálymentes bejárathoz vezető útvonalat láthatóan szemmagasságban, azaz a járófelülettől mérten 1.50 m magasságban elhelyezett táblákkal jelezzük, melyek a közlekedést nem akadályozzák. A táblán a bejárat felé nyíl és </w:t>
      </w:r>
      <w:proofErr w:type="spellStart"/>
      <w:r w:rsidRPr="00554CBC">
        <w:rPr>
          <w:color w:val="000009"/>
          <w:sz w:val="22"/>
          <w:szCs w:val="22"/>
        </w:rPr>
        <w:t>kerekesszékes</w:t>
      </w:r>
      <w:proofErr w:type="spellEnd"/>
      <w:r w:rsidRPr="00554CBC">
        <w:rPr>
          <w:color w:val="000009"/>
          <w:sz w:val="22"/>
          <w:szCs w:val="22"/>
        </w:rPr>
        <w:t xml:space="preserve"> szimbólum jelenik meg, a parkolóból is jól látható táblamérettel. A feliratozáshoz az Ariel talp nélküli betűtípust választottuk.</w:t>
      </w:r>
    </w:p>
    <w:p w:rsidR="00D02AF5" w:rsidRPr="00554CBC" w:rsidRDefault="00D02AF5" w:rsidP="00554CBC">
      <w:pPr>
        <w:pStyle w:val="Szvegtrzs"/>
        <w:spacing w:after="0"/>
        <w:ind w:left="516" w:right="252"/>
        <w:jc w:val="both"/>
        <w:rPr>
          <w:sz w:val="22"/>
          <w:szCs w:val="22"/>
        </w:rPr>
      </w:pPr>
      <w:r w:rsidRPr="00554CBC">
        <w:rPr>
          <w:b/>
          <w:color w:val="000009"/>
          <w:sz w:val="22"/>
          <w:szCs w:val="22"/>
        </w:rPr>
        <w:t>Ajtók:</w:t>
      </w:r>
      <w:r w:rsidRPr="00554CBC">
        <w:rPr>
          <w:b/>
          <w:color w:val="000009"/>
          <w:spacing w:val="-12"/>
          <w:sz w:val="22"/>
          <w:szCs w:val="22"/>
        </w:rPr>
        <w:t xml:space="preserve"> </w:t>
      </w:r>
      <w:r w:rsidRPr="00554CBC">
        <w:rPr>
          <w:color w:val="000009"/>
          <w:sz w:val="22"/>
          <w:szCs w:val="22"/>
        </w:rPr>
        <w:t>Az</w:t>
      </w:r>
      <w:r w:rsidRPr="00554CBC">
        <w:rPr>
          <w:color w:val="000009"/>
          <w:spacing w:val="-12"/>
          <w:sz w:val="22"/>
          <w:szCs w:val="22"/>
        </w:rPr>
        <w:t xml:space="preserve"> </w:t>
      </w:r>
      <w:r w:rsidRPr="00554CBC">
        <w:rPr>
          <w:color w:val="000009"/>
          <w:sz w:val="22"/>
          <w:szCs w:val="22"/>
        </w:rPr>
        <w:t>ajtók</w:t>
      </w:r>
      <w:r w:rsidRPr="00554CBC">
        <w:rPr>
          <w:color w:val="000009"/>
          <w:spacing w:val="-13"/>
          <w:sz w:val="22"/>
          <w:szCs w:val="22"/>
        </w:rPr>
        <w:t xml:space="preserve"> </w:t>
      </w:r>
      <w:r w:rsidRPr="00554CBC">
        <w:rPr>
          <w:color w:val="000009"/>
          <w:sz w:val="22"/>
          <w:szCs w:val="22"/>
        </w:rPr>
        <w:t>szabad</w:t>
      </w:r>
      <w:r w:rsidRPr="00554CBC">
        <w:rPr>
          <w:color w:val="000009"/>
          <w:spacing w:val="-12"/>
          <w:sz w:val="22"/>
          <w:szCs w:val="22"/>
        </w:rPr>
        <w:t xml:space="preserve"> </w:t>
      </w:r>
      <w:r w:rsidRPr="00554CBC">
        <w:rPr>
          <w:color w:val="000009"/>
          <w:sz w:val="22"/>
          <w:szCs w:val="22"/>
        </w:rPr>
        <w:t>tokmérete</w:t>
      </w:r>
      <w:r w:rsidRPr="00554CBC">
        <w:rPr>
          <w:color w:val="000009"/>
          <w:spacing w:val="-12"/>
          <w:sz w:val="22"/>
          <w:szCs w:val="22"/>
        </w:rPr>
        <w:t xml:space="preserve"> </w:t>
      </w:r>
      <w:r w:rsidRPr="00554CBC">
        <w:rPr>
          <w:color w:val="000009"/>
          <w:sz w:val="22"/>
          <w:szCs w:val="22"/>
        </w:rPr>
        <w:t>min.</w:t>
      </w:r>
      <w:r w:rsidRPr="00554CBC">
        <w:rPr>
          <w:color w:val="000009"/>
          <w:spacing w:val="-12"/>
          <w:sz w:val="22"/>
          <w:szCs w:val="22"/>
        </w:rPr>
        <w:t xml:space="preserve"> </w:t>
      </w:r>
      <w:r w:rsidRPr="00554CBC">
        <w:rPr>
          <w:color w:val="000009"/>
          <w:sz w:val="22"/>
          <w:szCs w:val="22"/>
        </w:rPr>
        <w:t>90/190</w:t>
      </w:r>
      <w:r w:rsidRPr="00554CBC">
        <w:rPr>
          <w:color w:val="000009"/>
          <w:spacing w:val="-12"/>
          <w:sz w:val="22"/>
          <w:szCs w:val="22"/>
        </w:rPr>
        <w:t xml:space="preserve"> </w:t>
      </w:r>
      <w:r w:rsidRPr="00554CBC">
        <w:rPr>
          <w:color w:val="000009"/>
          <w:sz w:val="22"/>
          <w:szCs w:val="22"/>
        </w:rPr>
        <w:t>cm</w:t>
      </w:r>
      <w:r w:rsidRPr="00554CBC">
        <w:rPr>
          <w:color w:val="000009"/>
          <w:spacing w:val="-12"/>
          <w:sz w:val="22"/>
          <w:szCs w:val="22"/>
        </w:rPr>
        <w:t xml:space="preserve"> </w:t>
      </w:r>
      <w:r w:rsidRPr="00554CBC">
        <w:rPr>
          <w:color w:val="000009"/>
          <w:sz w:val="22"/>
          <w:szCs w:val="22"/>
        </w:rPr>
        <w:t>legyen,</w:t>
      </w:r>
      <w:r w:rsidRPr="00554CBC">
        <w:rPr>
          <w:color w:val="000009"/>
          <w:spacing w:val="-13"/>
          <w:sz w:val="22"/>
          <w:szCs w:val="22"/>
        </w:rPr>
        <w:t xml:space="preserve"> </w:t>
      </w:r>
      <w:r w:rsidRPr="00554CBC">
        <w:rPr>
          <w:color w:val="000009"/>
          <w:sz w:val="22"/>
          <w:szCs w:val="22"/>
        </w:rPr>
        <w:t>a</w:t>
      </w:r>
      <w:r w:rsidRPr="00554CBC">
        <w:rPr>
          <w:color w:val="000009"/>
          <w:spacing w:val="-12"/>
          <w:sz w:val="22"/>
          <w:szCs w:val="22"/>
        </w:rPr>
        <w:t xml:space="preserve"> </w:t>
      </w:r>
      <w:r w:rsidRPr="00554CBC">
        <w:rPr>
          <w:color w:val="000009"/>
          <w:sz w:val="22"/>
          <w:szCs w:val="22"/>
        </w:rPr>
        <w:t>megfelelő</w:t>
      </w:r>
      <w:r w:rsidRPr="00554CBC">
        <w:rPr>
          <w:color w:val="000009"/>
          <w:spacing w:val="-12"/>
          <w:sz w:val="22"/>
          <w:szCs w:val="22"/>
        </w:rPr>
        <w:t xml:space="preserve"> </w:t>
      </w:r>
      <w:r w:rsidRPr="00554CBC">
        <w:rPr>
          <w:color w:val="000009"/>
          <w:sz w:val="22"/>
          <w:szCs w:val="22"/>
        </w:rPr>
        <w:t>névleges</w:t>
      </w:r>
      <w:r w:rsidRPr="00554CBC">
        <w:rPr>
          <w:color w:val="000009"/>
          <w:spacing w:val="-14"/>
          <w:sz w:val="22"/>
          <w:szCs w:val="22"/>
        </w:rPr>
        <w:t xml:space="preserve"> </w:t>
      </w:r>
      <w:r w:rsidRPr="00554CBC">
        <w:rPr>
          <w:color w:val="000009"/>
          <w:sz w:val="22"/>
          <w:szCs w:val="22"/>
        </w:rPr>
        <w:t>méretet</w:t>
      </w:r>
      <w:r w:rsidRPr="00554CBC">
        <w:rPr>
          <w:color w:val="000009"/>
          <w:spacing w:val="-14"/>
          <w:sz w:val="22"/>
          <w:szCs w:val="22"/>
        </w:rPr>
        <w:t xml:space="preserve"> </w:t>
      </w:r>
      <w:r w:rsidRPr="00554CBC">
        <w:rPr>
          <w:color w:val="000009"/>
          <w:sz w:val="22"/>
          <w:szCs w:val="22"/>
        </w:rPr>
        <w:t>az</w:t>
      </w:r>
      <w:r w:rsidRPr="00554CBC">
        <w:rPr>
          <w:color w:val="000009"/>
          <w:spacing w:val="-12"/>
          <w:sz w:val="22"/>
          <w:szCs w:val="22"/>
        </w:rPr>
        <w:t xml:space="preserve"> </w:t>
      </w:r>
      <w:r w:rsidRPr="00554CBC">
        <w:rPr>
          <w:color w:val="000009"/>
          <w:sz w:val="22"/>
          <w:szCs w:val="22"/>
        </w:rPr>
        <w:t xml:space="preserve">ajtó típusától függően ennek megfelelően kell megválasztani. Az ajtók színezése kétféleképpen lehetséges, vagy az ajtótokok kontrasztos színezésével, így a tok az ajtólaptól és a falazattól is eltérő sötétebb színű, vagy az ajtótok körül ~10 cm széles sávban a mennyezetig érően a falazatot kontrasztos, sötétebb színnel festjük. Az ajtólap alsó része </w:t>
      </w:r>
      <w:proofErr w:type="spellStart"/>
      <w:r w:rsidRPr="00554CBC">
        <w:rPr>
          <w:color w:val="000009"/>
          <w:sz w:val="22"/>
          <w:szCs w:val="22"/>
        </w:rPr>
        <w:t>rugzóna</w:t>
      </w:r>
      <w:proofErr w:type="spellEnd"/>
      <w:r w:rsidRPr="00554CBC">
        <w:rPr>
          <w:color w:val="000009"/>
          <w:sz w:val="22"/>
          <w:szCs w:val="22"/>
        </w:rPr>
        <w:t xml:space="preserve"> (pl. acéllemez) védelmet kap. A nagyobb üvegfelülettel készülő ajtóknál az ajtólapot a bejáratnál leírtak szerint szemmagasságban elhelyezett színes jelzésekkel tesszük érzékelhetőbbé. Az ajtók kezelőszervei (kilincs, </w:t>
      </w:r>
      <w:proofErr w:type="spellStart"/>
      <w:r w:rsidRPr="00554CBC">
        <w:rPr>
          <w:color w:val="000009"/>
          <w:sz w:val="22"/>
          <w:szCs w:val="22"/>
        </w:rPr>
        <w:t>behúzókar</w:t>
      </w:r>
      <w:proofErr w:type="spellEnd"/>
      <w:r w:rsidRPr="00554CBC">
        <w:rPr>
          <w:color w:val="000009"/>
          <w:sz w:val="22"/>
          <w:szCs w:val="22"/>
        </w:rPr>
        <w:t>, stb.) a padlóvonaltól mérten 90-110 cm között kerülnek elhelyezésre, kontrasztos az ajtólaptól eltérő színnel. Üvegezett ajtók esetében az ajtót rugdosó felülettel látjuk el, az üvegezésnek min. 30 cm magasságtól kell</w:t>
      </w:r>
      <w:r w:rsidRPr="00554CBC">
        <w:rPr>
          <w:color w:val="000009"/>
          <w:spacing w:val="-17"/>
          <w:sz w:val="22"/>
          <w:szCs w:val="22"/>
        </w:rPr>
        <w:t xml:space="preserve"> </w:t>
      </w:r>
      <w:r w:rsidRPr="00554CBC">
        <w:rPr>
          <w:color w:val="000009"/>
          <w:sz w:val="22"/>
          <w:szCs w:val="22"/>
        </w:rPr>
        <w:t>indulnia.</w:t>
      </w:r>
    </w:p>
    <w:p w:rsidR="00D02AF5" w:rsidRPr="00554CBC" w:rsidRDefault="00D02AF5" w:rsidP="00554CBC">
      <w:pPr>
        <w:pStyle w:val="Szvegtrzs"/>
        <w:spacing w:after="0"/>
        <w:ind w:left="516" w:right="252"/>
        <w:jc w:val="both"/>
        <w:rPr>
          <w:sz w:val="22"/>
          <w:szCs w:val="22"/>
        </w:rPr>
      </w:pPr>
      <w:r w:rsidRPr="00554CBC">
        <w:rPr>
          <w:b/>
          <w:color w:val="000009"/>
          <w:sz w:val="22"/>
          <w:szCs w:val="22"/>
        </w:rPr>
        <w:t xml:space="preserve">Táblák, piktogramok, jelzések: </w:t>
      </w:r>
      <w:r w:rsidRPr="00554CBC">
        <w:rPr>
          <w:color w:val="000009"/>
          <w:sz w:val="22"/>
          <w:szCs w:val="22"/>
        </w:rPr>
        <w:t xml:space="preserve">A bejáratot, a vizesblokkokat és az akadálymentesen használható helyiségeket </w:t>
      </w:r>
      <w:proofErr w:type="spellStart"/>
      <w:r w:rsidRPr="00554CBC">
        <w:rPr>
          <w:color w:val="000009"/>
          <w:sz w:val="22"/>
          <w:szCs w:val="22"/>
        </w:rPr>
        <w:t>kerekesszékes</w:t>
      </w:r>
      <w:proofErr w:type="spellEnd"/>
      <w:r w:rsidRPr="00554CBC">
        <w:rPr>
          <w:color w:val="000009"/>
          <w:sz w:val="22"/>
          <w:szCs w:val="22"/>
        </w:rPr>
        <w:t xml:space="preserve"> piktogrammal látjuk el. A táblák épületen belül jól láthatóan szemmagasságban kerülnek elhelyezésre. A helyiségek funkciójelzését tartalmazó táblákat közvetlenül az ajtó mellett, a falon helyezzük el, amin a kontrasztos (pl. kék háttéren sárga</w:t>
      </w:r>
      <w:r w:rsidRPr="00554CBC">
        <w:rPr>
          <w:color w:val="000009"/>
          <w:spacing w:val="-5"/>
          <w:sz w:val="22"/>
          <w:szCs w:val="22"/>
        </w:rPr>
        <w:t xml:space="preserve"> </w:t>
      </w:r>
      <w:r w:rsidRPr="00554CBC">
        <w:rPr>
          <w:color w:val="000009"/>
          <w:sz w:val="22"/>
          <w:szCs w:val="22"/>
        </w:rPr>
        <w:t>v.</w:t>
      </w:r>
      <w:r w:rsidRPr="00554CBC">
        <w:rPr>
          <w:color w:val="000009"/>
          <w:spacing w:val="-5"/>
          <w:sz w:val="22"/>
          <w:szCs w:val="22"/>
        </w:rPr>
        <w:t xml:space="preserve"> </w:t>
      </w:r>
      <w:r w:rsidRPr="00554CBC">
        <w:rPr>
          <w:color w:val="000009"/>
          <w:sz w:val="22"/>
          <w:szCs w:val="22"/>
        </w:rPr>
        <w:t>fehér</w:t>
      </w:r>
      <w:r w:rsidRPr="00554CBC">
        <w:rPr>
          <w:color w:val="000009"/>
          <w:spacing w:val="-5"/>
          <w:sz w:val="22"/>
          <w:szCs w:val="22"/>
        </w:rPr>
        <w:t xml:space="preserve"> </w:t>
      </w:r>
      <w:r w:rsidRPr="00554CBC">
        <w:rPr>
          <w:color w:val="000009"/>
          <w:sz w:val="22"/>
          <w:szCs w:val="22"/>
        </w:rPr>
        <w:t>betű)</w:t>
      </w:r>
      <w:r w:rsidRPr="00554CBC">
        <w:rPr>
          <w:color w:val="000009"/>
          <w:spacing w:val="-7"/>
          <w:sz w:val="22"/>
          <w:szCs w:val="22"/>
        </w:rPr>
        <w:t xml:space="preserve"> </w:t>
      </w:r>
      <w:r w:rsidRPr="00554CBC">
        <w:rPr>
          <w:color w:val="000009"/>
          <w:sz w:val="22"/>
          <w:szCs w:val="22"/>
        </w:rPr>
        <w:t>szöveg</w:t>
      </w:r>
      <w:r w:rsidRPr="00554CBC">
        <w:rPr>
          <w:color w:val="000009"/>
          <w:spacing w:val="-6"/>
          <w:sz w:val="22"/>
          <w:szCs w:val="22"/>
        </w:rPr>
        <w:t xml:space="preserve"> </w:t>
      </w:r>
      <w:r w:rsidRPr="00554CBC">
        <w:rPr>
          <w:color w:val="000009"/>
          <w:sz w:val="22"/>
          <w:szCs w:val="22"/>
        </w:rPr>
        <w:t>alatt</w:t>
      </w:r>
      <w:r w:rsidRPr="00554CBC">
        <w:rPr>
          <w:color w:val="000009"/>
          <w:spacing w:val="-6"/>
          <w:sz w:val="22"/>
          <w:szCs w:val="22"/>
        </w:rPr>
        <w:t xml:space="preserve"> </w:t>
      </w:r>
      <w:proofErr w:type="spellStart"/>
      <w:r w:rsidRPr="00554CBC">
        <w:rPr>
          <w:color w:val="000009"/>
          <w:sz w:val="22"/>
          <w:szCs w:val="22"/>
        </w:rPr>
        <w:t>dombornyomott</w:t>
      </w:r>
      <w:proofErr w:type="spellEnd"/>
      <w:r w:rsidRPr="00554CBC">
        <w:rPr>
          <w:color w:val="000009"/>
          <w:spacing w:val="-5"/>
          <w:sz w:val="22"/>
          <w:szCs w:val="22"/>
        </w:rPr>
        <w:t xml:space="preserve"> </w:t>
      </w:r>
      <w:r w:rsidRPr="00554CBC">
        <w:rPr>
          <w:color w:val="000009"/>
          <w:sz w:val="22"/>
          <w:szCs w:val="22"/>
        </w:rPr>
        <w:t>felirat</w:t>
      </w:r>
      <w:r w:rsidRPr="00554CBC">
        <w:rPr>
          <w:color w:val="000009"/>
          <w:spacing w:val="-5"/>
          <w:sz w:val="22"/>
          <w:szCs w:val="22"/>
        </w:rPr>
        <w:t xml:space="preserve"> </w:t>
      </w:r>
      <w:r w:rsidRPr="00554CBC">
        <w:rPr>
          <w:color w:val="000009"/>
          <w:sz w:val="22"/>
          <w:szCs w:val="22"/>
        </w:rPr>
        <w:t>is</w:t>
      </w:r>
      <w:r w:rsidRPr="00554CBC">
        <w:rPr>
          <w:color w:val="000009"/>
          <w:spacing w:val="-4"/>
          <w:sz w:val="22"/>
          <w:szCs w:val="22"/>
        </w:rPr>
        <w:t xml:space="preserve"> </w:t>
      </w:r>
      <w:r w:rsidRPr="00554CBC">
        <w:rPr>
          <w:color w:val="000009"/>
          <w:sz w:val="22"/>
          <w:szCs w:val="22"/>
        </w:rPr>
        <w:t>készül.</w:t>
      </w:r>
      <w:r w:rsidRPr="00554CBC">
        <w:rPr>
          <w:color w:val="000009"/>
          <w:spacing w:val="-5"/>
          <w:sz w:val="22"/>
          <w:szCs w:val="22"/>
        </w:rPr>
        <w:t xml:space="preserve"> </w:t>
      </w:r>
      <w:r w:rsidRPr="00554CBC">
        <w:rPr>
          <w:color w:val="000009"/>
          <w:sz w:val="22"/>
          <w:szCs w:val="22"/>
        </w:rPr>
        <w:t>A</w:t>
      </w:r>
      <w:r w:rsidRPr="00554CBC">
        <w:rPr>
          <w:color w:val="000009"/>
          <w:spacing w:val="-6"/>
          <w:sz w:val="22"/>
          <w:szCs w:val="22"/>
        </w:rPr>
        <w:t xml:space="preserve"> </w:t>
      </w:r>
      <w:r w:rsidRPr="00554CBC">
        <w:rPr>
          <w:color w:val="000009"/>
          <w:sz w:val="22"/>
          <w:szCs w:val="22"/>
        </w:rPr>
        <w:t>feliratozásnál</w:t>
      </w:r>
      <w:r w:rsidRPr="00554CBC">
        <w:rPr>
          <w:color w:val="000009"/>
          <w:spacing w:val="-5"/>
          <w:sz w:val="22"/>
          <w:szCs w:val="22"/>
        </w:rPr>
        <w:t xml:space="preserve"> </w:t>
      </w:r>
      <w:r w:rsidRPr="00554CBC">
        <w:rPr>
          <w:color w:val="000009"/>
          <w:sz w:val="22"/>
          <w:szCs w:val="22"/>
        </w:rPr>
        <w:t xml:space="preserve">alkalmazott betűméreteket az észlelési távolság függvényében választjuk meg. Az egyéb információs táblák nagyított betűs és </w:t>
      </w:r>
      <w:proofErr w:type="spellStart"/>
      <w:r w:rsidRPr="00554CBC">
        <w:rPr>
          <w:color w:val="000009"/>
          <w:sz w:val="22"/>
          <w:szCs w:val="22"/>
        </w:rPr>
        <w:t>dombornyomott</w:t>
      </w:r>
      <w:proofErr w:type="spellEnd"/>
      <w:r w:rsidRPr="00554CBC">
        <w:rPr>
          <w:color w:val="000009"/>
          <w:sz w:val="22"/>
          <w:szCs w:val="22"/>
        </w:rPr>
        <w:t xml:space="preserve"> feliratozással készülnek. Az átalakítást követően a tervezett új helyiségekben a kapcsolók, kezelőpanelek (ajtónyitó nyomógombok, lift hívógomb, kapcsolók, vészjelzők stb.) járóvonaltól mért akadálymentes elérési magasságban, 90-110 cm közé kerülnek.</w:t>
      </w:r>
    </w:p>
    <w:p w:rsidR="00D02AF5" w:rsidRPr="00554CBC" w:rsidRDefault="00D02AF5" w:rsidP="00554CBC">
      <w:pPr>
        <w:pStyle w:val="Szvegtrzs"/>
        <w:spacing w:after="0"/>
        <w:ind w:left="516" w:right="252"/>
        <w:jc w:val="both"/>
        <w:rPr>
          <w:sz w:val="22"/>
          <w:szCs w:val="22"/>
        </w:rPr>
      </w:pPr>
      <w:r w:rsidRPr="00554CBC">
        <w:rPr>
          <w:b/>
          <w:color w:val="000009"/>
          <w:sz w:val="22"/>
          <w:szCs w:val="22"/>
        </w:rPr>
        <w:t xml:space="preserve">Padló- és falburkolat, vezetősávok: </w:t>
      </w:r>
      <w:r w:rsidRPr="00554CBC">
        <w:rPr>
          <w:color w:val="000009"/>
          <w:sz w:val="22"/>
          <w:szCs w:val="22"/>
        </w:rPr>
        <w:t xml:space="preserve">A tervezett padlóburkolat matt felületű, csúszás- és </w:t>
      </w:r>
      <w:proofErr w:type="spellStart"/>
      <w:r w:rsidRPr="00554CBC">
        <w:rPr>
          <w:color w:val="000009"/>
          <w:sz w:val="22"/>
          <w:szCs w:val="22"/>
        </w:rPr>
        <w:t>káprázásmentes</w:t>
      </w:r>
      <w:proofErr w:type="spellEnd"/>
      <w:r w:rsidRPr="00554CBC">
        <w:rPr>
          <w:color w:val="000009"/>
          <w:sz w:val="22"/>
          <w:szCs w:val="22"/>
        </w:rPr>
        <w:t xml:space="preserve">. A burkolat információt hordozó részei az alapfelülethez képest sötétebb színnel, folytonos vonalvezetéssel, lábbal is tapintható érdesített felülettel készülnek, a burkolat saját anyagából. (Érdesség mértéke </w:t>
      </w:r>
      <w:proofErr w:type="spellStart"/>
      <w:r w:rsidRPr="00554CBC">
        <w:rPr>
          <w:color w:val="000009"/>
          <w:sz w:val="22"/>
          <w:szCs w:val="22"/>
        </w:rPr>
        <w:t>max</w:t>
      </w:r>
      <w:proofErr w:type="spellEnd"/>
      <w:r w:rsidRPr="00554CBC">
        <w:rPr>
          <w:color w:val="000009"/>
          <w:sz w:val="22"/>
          <w:szCs w:val="22"/>
        </w:rPr>
        <w:t xml:space="preserve">. 5 mm, ami eltérő színű és </w:t>
      </w:r>
      <w:proofErr w:type="spellStart"/>
      <w:r w:rsidRPr="00554CBC">
        <w:rPr>
          <w:color w:val="000009"/>
          <w:sz w:val="22"/>
          <w:szCs w:val="22"/>
        </w:rPr>
        <w:t>érdességű</w:t>
      </w:r>
      <w:proofErr w:type="spellEnd"/>
      <w:r w:rsidRPr="00554CBC">
        <w:rPr>
          <w:color w:val="000009"/>
          <w:sz w:val="22"/>
          <w:szCs w:val="22"/>
        </w:rPr>
        <w:t xml:space="preserve"> burkolati elemek használatával) Az épületen belül az akadálymentesen elérhető helyiségekig a vezetősáv középen 30 cm szélességben vezet. A vezetősávok pontos helyéről a kivitelezés megkezdését megelőzően burkolati terv készül! A vezetősávok az ajtónyitással elfoglalt területeket kerüljék el. A vezető és figyelmeztető sávok mellett a burkolaton jelölésre kerül kontrasztos színnel a beltéri ajtók nyitásával bejárt terület. A falsarkok védelmére </w:t>
      </w:r>
      <w:proofErr w:type="spellStart"/>
      <w:r w:rsidRPr="00554CBC">
        <w:rPr>
          <w:color w:val="000009"/>
          <w:sz w:val="22"/>
          <w:szCs w:val="22"/>
        </w:rPr>
        <w:t>élvédő</w:t>
      </w:r>
      <w:proofErr w:type="spellEnd"/>
      <w:r w:rsidRPr="00554CBC">
        <w:rPr>
          <w:color w:val="000009"/>
          <w:sz w:val="22"/>
          <w:szCs w:val="22"/>
        </w:rPr>
        <w:t xml:space="preserve"> elhelyezése javasolt.</w:t>
      </w:r>
    </w:p>
    <w:p w:rsidR="00D02AF5" w:rsidRDefault="00D02AF5" w:rsidP="00554CBC">
      <w:pPr>
        <w:pStyle w:val="Szvegtrzs"/>
        <w:spacing w:after="0"/>
        <w:ind w:left="516" w:right="253"/>
        <w:jc w:val="both"/>
        <w:rPr>
          <w:color w:val="000009"/>
          <w:sz w:val="22"/>
          <w:szCs w:val="22"/>
        </w:rPr>
      </w:pPr>
      <w:r w:rsidRPr="00554CBC">
        <w:rPr>
          <w:b/>
          <w:color w:val="000009"/>
          <w:sz w:val="22"/>
          <w:szCs w:val="22"/>
        </w:rPr>
        <w:t xml:space="preserve">Infókommunikációs akadálymentesítés: </w:t>
      </w:r>
      <w:r w:rsidRPr="00554CBC">
        <w:rPr>
          <w:color w:val="000009"/>
          <w:sz w:val="22"/>
          <w:szCs w:val="22"/>
        </w:rPr>
        <w:t xml:space="preserve">A parkolónál és az épületen belül tájékoztató és irányjelző táblák elhelyezése, az épületben az épület alaprajzát bemutató </w:t>
      </w:r>
      <w:proofErr w:type="spellStart"/>
      <w:r w:rsidRPr="00554CBC">
        <w:rPr>
          <w:color w:val="000009"/>
          <w:sz w:val="22"/>
          <w:szCs w:val="22"/>
        </w:rPr>
        <w:t>dombornyomott</w:t>
      </w:r>
      <w:proofErr w:type="spellEnd"/>
      <w:r w:rsidRPr="00554CBC">
        <w:rPr>
          <w:color w:val="000009"/>
          <w:sz w:val="22"/>
          <w:szCs w:val="22"/>
        </w:rPr>
        <w:t xml:space="preserve"> eligazító tábla felszerelése szükséges, a helyiségek neveinek megjelölése táblákkal, </w:t>
      </w:r>
      <w:proofErr w:type="spellStart"/>
      <w:r w:rsidRPr="00554CBC">
        <w:rPr>
          <w:color w:val="000009"/>
          <w:sz w:val="22"/>
          <w:szCs w:val="22"/>
        </w:rPr>
        <w:t>dombornyomott</w:t>
      </w:r>
      <w:proofErr w:type="spellEnd"/>
      <w:r w:rsidRPr="00554CBC">
        <w:rPr>
          <w:color w:val="000009"/>
          <w:sz w:val="22"/>
          <w:szCs w:val="22"/>
        </w:rPr>
        <w:t xml:space="preserve"> feliratozással. Az épületben megjelenő összes írásos információ az észlelési távolság függvényében meghatározott méretű, olvasható betűtípussal történő megjelenítése.</w:t>
      </w:r>
    </w:p>
    <w:p w:rsidR="007267EE" w:rsidRPr="007267EE" w:rsidRDefault="007267EE" w:rsidP="00554CBC">
      <w:pPr>
        <w:pStyle w:val="Szvegtrzs"/>
        <w:spacing w:after="0"/>
        <w:ind w:left="516" w:right="253"/>
        <w:jc w:val="both"/>
        <w:rPr>
          <w:sz w:val="20"/>
          <w:szCs w:val="20"/>
        </w:rPr>
      </w:pPr>
    </w:p>
    <w:p w:rsidR="00D02AF5" w:rsidRPr="00554CBC" w:rsidRDefault="00D02AF5" w:rsidP="00554CBC">
      <w:pPr>
        <w:pStyle w:val="Heading4"/>
        <w:spacing w:line="240" w:lineRule="auto"/>
        <w:ind w:left="156" w:firstLine="0"/>
        <w:rPr>
          <w:rFonts w:ascii="Times New Roman" w:hAnsi="Times New Roman" w:cs="Times New Roman"/>
          <w:sz w:val="22"/>
          <w:szCs w:val="22"/>
        </w:rPr>
      </w:pPr>
      <w:r w:rsidRPr="00554CBC">
        <w:rPr>
          <w:rFonts w:ascii="Times New Roman" w:hAnsi="Times New Roman" w:cs="Times New Roman"/>
          <w:color w:val="000009"/>
          <w:sz w:val="22"/>
          <w:szCs w:val="22"/>
        </w:rPr>
        <w:t xml:space="preserve">13. </w:t>
      </w:r>
      <w:proofErr w:type="spellStart"/>
      <w:r w:rsidRPr="00554CBC">
        <w:rPr>
          <w:rFonts w:ascii="Times New Roman" w:hAnsi="Times New Roman" w:cs="Times New Roman"/>
          <w:color w:val="000009"/>
          <w:sz w:val="22"/>
          <w:szCs w:val="22"/>
        </w:rPr>
        <w:t>Számítások</w:t>
      </w:r>
      <w:proofErr w:type="spellEnd"/>
      <w:r w:rsidRPr="00554CBC">
        <w:rPr>
          <w:rFonts w:ascii="Times New Roman" w:hAnsi="Times New Roman" w:cs="Times New Roman"/>
          <w:color w:val="000009"/>
          <w:sz w:val="22"/>
          <w:szCs w:val="22"/>
        </w:rPr>
        <w:t>:</w:t>
      </w:r>
    </w:p>
    <w:p w:rsidR="00D02AF5" w:rsidRPr="00554CBC" w:rsidRDefault="00D02AF5" w:rsidP="00554CBC">
      <w:pPr>
        <w:pStyle w:val="Heading5"/>
        <w:ind w:left="583"/>
        <w:jc w:val="both"/>
        <w:rPr>
          <w:rFonts w:ascii="Times New Roman" w:hAnsi="Times New Roman" w:cs="Times New Roman"/>
        </w:rPr>
      </w:pPr>
      <w:proofErr w:type="gramStart"/>
      <w:r w:rsidRPr="00554CBC">
        <w:rPr>
          <w:rFonts w:ascii="Times New Roman" w:hAnsi="Times New Roman" w:cs="Times New Roman"/>
          <w:color w:val="000009"/>
        </w:rPr>
        <w:t>312/2012.</w:t>
      </w:r>
      <w:proofErr w:type="gramEnd"/>
      <w:r w:rsidRPr="00554CBC">
        <w:rPr>
          <w:rFonts w:ascii="Times New Roman" w:hAnsi="Times New Roman" w:cs="Times New Roman"/>
          <w:color w:val="000009"/>
        </w:rPr>
        <w:t xml:space="preserve"> </w:t>
      </w:r>
      <w:proofErr w:type="gramStart"/>
      <w:r w:rsidRPr="00554CBC">
        <w:rPr>
          <w:rFonts w:ascii="Times New Roman" w:hAnsi="Times New Roman" w:cs="Times New Roman"/>
          <w:color w:val="000009"/>
        </w:rPr>
        <w:t xml:space="preserve">(XI.8.) </w:t>
      </w:r>
      <w:proofErr w:type="spellStart"/>
      <w:r w:rsidRPr="00554CBC">
        <w:rPr>
          <w:rFonts w:ascii="Times New Roman" w:hAnsi="Times New Roman" w:cs="Times New Roman"/>
          <w:color w:val="000009"/>
        </w:rPr>
        <w:t>Kormányrendelet</w:t>
      </w:r>
      <w:proofErr w:type="spellEnd"/>
      <w:r w:rsidRPr="00554CBC">
        <w:rPr>
          <w:rFonts w:ascii="Times New Roman" w:hAnsi="Times New Roman" w:cs="Times New Roman"/>
          <w:color w:val="000009"/>
        </w:rPr>
        <w:t xml:space="preserve"> 4.</w:t>
      </w:r>
      <w:proofErr w:type="gramEnd"/>
      <w:r w:rsidRPr="00554CBC">
        <w:rPr>
          <w:rFonts w:ascii="Times New Roman" w:hAnsi="Times New Roman" w:cs="Times New Roman"/>
          <w:color w:val="000009"/>
        </w:rPr>
        <w:t xml:space="preserve"> </w:t>
      </w:r>
      <w:proofErr w:type="spellStart"/>
      <w:proofErr w:type="gramStart"/>
      <w:r w:rsidRPr="00554CBC">
        <w:rPr>
          <w:rFonts w:ascii="Times New Roman" w:hAnsi="Times New Roman" w:cs="Times New Roman"/>
          <w:color w:val="000009"/>
        </w:rPr>
        <w:t>bekezdése</w:t>
      </w:r>
      <w:proofErr w:type="spellEnd"/>
      <w:proofErr w:type="gramEnd"/>
      <w:r w:rsidRPr="00554CBC">
        <w:rPr>
          <w:rFonts w:ascii="Times New Roman" w:hAnsi="Times New Roman" w:cs="Times New Roman"/>
          <w:color w:val="000009"/>
        </w:rPr>
        <w:t xml:space="preserve"> </w:t>
      </w:r>
      <w:proofErr w:type="spellStart"/>
      <w:r w:rsidRPr="00554CBC">
        <w:rPr>
          <w:rFonts w:ascii="Times New Roman" w:hAnsi="Times New Roman" w:cs="Times New Roman"/>
          <w:color w:val="000009"/>
        </w:rPr>
        <w:t>alapján</w:t>
      </w:r>
      <w:proofErr w:type="spellEnd"/>
    </w:p>
    <w:p w:rsidR="00D02AF5" w:rsidRPr="007267EE" w:rsidRDefault="00D02AF5" w:rsidP="00554CBC">
      <w:pPr>
        <w:pStyle w:val="Szvegtrzs"/>
        <w:spacing w:after="0"/>
        <w:rPr>
          <w:sz w:val="20"/>
          <w:szCs w:val="20"/>
        </w:rPr>
      </w:pPr>
    </w:p>
    <w:p w:rsidR="00D02AF5" w:rsidRPr="00554CBC" w:rsidRDefault="00D02AF5" w:rsidP="00554CBC">
      <w:pPr>
        <w:pStyle w:val="Heading6"/>
        <w:spacing w:line="240" w:lineRule="auto"/>
        <w:ind w:left="156" w:firstLine="0"/>
        <w:rPr>
          <w:rFonts w:ascii="Times New Roman" w:hAnsi="Times New Roman" w:cs="Times New Roman"/>
        </w:rPr>
      </w:pPr>
      <w:proofErr w:type="spellStart"/>
      <w:r w:rsidRPr="00554CBC">
        <w:rPr>
          <w:rFonts w:ascii="Times New Roman" w:hAnsi="Times New Roman" w:cs="Times New Roman"/>
        </w:rPr>
        <w:t>Építményérték</w:t>
      </w:r>
      <w:proofErr w:type="spellEnd"/>
      <w:r w:rsidRPr="00554CBC">
        <w:rPr>
          <w:rFonts w:ascii="Times New Roman" w:hAnsi="Times New Roman" w:cs="Times New Roman"/>
        </w:rPr>
        <w:t xml:space="preserve"> </w:t>
      </w:r>
      <w:proofErr w:type="spellStart"/>
      <w:r w:rsidRPr="00554CBC">
        <w:rPr>
          <w:rFonts w:ascii="Times New Roman" w:hAnsi="Times New Roman" w:cs="Times New Roman"/>
        </w:rPr>
        <w:t>számítása</w:t>
      </w:r>
      <w:proofErr w:type="spellEnd"/>
      <w:r w:rsidRPr="00554CBC">
        <w:rPr>
          <w:rFonts w:ascii="Times New Roman" w:hAnsi="Times New Roman" w:cs="Times New Roman"/>
        </w:rPr>
        <w:t>:</w:t>
      </w:r>
    </w:p>
    <w:p w:rsidR="00D02AF5" w:rsidRPr="00554CBC" w:rsidRDefault="00D02AF5" w:rsidP="007267EE">
      <w:pPr>
        <w:pStyle w:val="Szvegtrzs"/>
        <w:tabs>
          <w:tab w:val="left" w:pos="2866"/>
          <w:tab w:val="left" w:pos="3651"/>
          <w:tab w:val="left" w:pos="4877"/>
          <w:tab w:val="left" w:pos="6477"/>
          <w:tab w:val="left" w:pos="7264"/>
          <w:tab w:val="left" w:pos="8485"/>
        </w:tabs>
        <w:spacing w:after="0"/>
        <w:ind w:left="567" w:right="253"/>
        <w:jc w:val="both"/>
        <w:rPr>
          <w:b/>
          <w:sz w:val="22"/>
          <w:szCs w:val="22"/>
        </w:rPr>
      </w:pPr>
      <w:r w:rsidRPr="00554CBC">
        <w:rPr>
          <w:color w:val="000009"/>
          <w:sz w:val="22"/>
          <w:szCs w:val="22"/>
        </w:rPr>
        <w:t>Az építésügyi bírság megállapításának részletes szabályairól szóló 245/2006. (XII. 5.) Kormányrendelet</w:t>
      </w:r>
      <w:r w:rsidR="005D3493">
        <w:rPr>
          <w:color w:val="000009"/>
          <w:sz w:val="22"/>
          <w:szCs w:val="22"/>
        </w:rPr>
        <w:t xml:space="preserve"> </w:t>
      </w:r>
      <w:r w:rsidRPr="00554CBC">
        <w:rPr>
          <w:color w:val="000009"/>
          <w:sz w:val="22"/>
          <w:szCs w:val="22"/>
        </w:rPr>
        <w:t>1.</w:t>
      </w:r>
      <w:r w:rsidR="005D3493">
        <w:rPr>
          <w:color w:val="000009"/>
          <w:sz w:val="22"/>
          <w:szCs w:val="22"/>
        </w:rPr>
        <w:t xml:space="preserve"> </w:t>
      </w:r>
      <w:r w:rsidRPr="00554CBC">
        <w:rPr>
          <w:color w:val="000009"/>
          <w:sz w:val="22"/>
          <w:szCs w:val="22"/>
        </w:rPr>
        <w:t>számú</w:t>
      </w:r>
      <w:r w:rsidR="005D3493">
        <w:rPr>
          <w:color w:val="000009"/>
          <w:sz w:val="22"/>
          <w:szCs w:val="22"/>
        </w:rPr>
        <w:t xml:space="preserve"> </w:t>
      </w:r>
      <w:r w:rsidRPr="00554CBC">
        <w:rPr>
          <w:color w:val="000009"/>
          <w:sz w:val="22"/>
          <w:szCs w:val="22"/>
        </w:rPr>
        <w:t>melléklete</w:t>
      </w:r>
      <w:r w:rsidR="005D3493">
        <w:rPr>
          <w:color w:val="000009"/>
          <w:sz w:val="22"/>
          <w:szCs w:val="22"/>
        </w:rPr>
        <w:t xml:space="preserve"> </w:t>
      </w:r>
      <w:r w:rsidRPr="00554CBC">
        <w:rPr>
          <w:color w:val="000009"/>
          <w:sz w:val="22"/>
          <w:szCs w:val="22"/>
        </w:rPr>
        <w:t>2.</w:t>
      </w:r>
      <w:r w:rsidR="005D3493">
        <w:rPr>
          <w:color w:val="000009"/>
          <w:sz w:val="22"/>
          <w:szCs w:val="22"/>
        </w:rPr>
        <w:t xml:space="preserve"> </w:t>
      </w:r>
      <w:r w:rsidRPr="00554CBC">
        <w:rPr>
          <w:color w:val="000009"/>
          <w:sz w:val="22"/>
          <w:szCs w:val="22"/>
        </w:rPr>
        <w:t>pontja</w:t>
      </w:r>
      <w:r w:rsidR="005D3493">
        <w:rPr>
          <w:color w:val="000009"/>
          <w:sz w:val="22"/>
          <w:szCs w:val="22"/>
        </w:rPr>
        <w:t xml:space="preserve"> </w:t>
      </w:r>
      <w:r w:rsidRPr="00554CBC">
        <w:rPr>
          <w:color w:val="000009"/>
          <w:sz w:val="22"/>
          <w:szCs w:val="22"/>
        </w:rPr>
        <w:t xml:space="preserve">alapján: </w:t>
      </w:r>
      <w:r w:rsidRPr="00554CBC">
        <w:rPr>
          <w:b/>
          <w:color w:val="000009"/>
          <w:sz w:val="22"/>
          <w:szCs w:val="22"/>
        </w:rPr>
        <w:t>Kereskedelmi</w:t>
      </w:r>
      <w:r w:rsidRPr="00554CBC">
        <w:rPr>
          <w:color w:val="000009"/>
          <w:sz w:val="22"/>
          <w:szCs w:val="22"/>
        </w:rPr>
        <w:t>,</w:t>
      </w:r>
      <w:r w:rsidRPr="00554CBC">
        <w:rPr>
          <w:color w:val="000009"/>
          <w:spacing w:val="28"/>
          <w:sz w:val="22"/>
          <w:szCs w:val="22"/>
        </w:rPr>
        <w:t xml:space="preserve"> </w:t>
      </w:r>
      <w:r w:rsidRPr="00554CBC">
        <w:rPr>
          <w:color w:val="000009"/>
          <w:sz w:val="22"/>
          <w:szCs w:val="22"/>
        </w:rPr>
        <w:t>szolgáltató,</w:t>
      </w:r>
      <w:r w:rsidRPr="00554CBC">
        <w:rPr>
          <w:color w:val="000009"/>
          <w:spacing w:val="30"/>
          <w:sz w:val="22"/>
          <w:szCs w:val="22"/>
        </w:rPr>
        <w:t xml:space="preserve"> </w:t>
      </w:r>
      <w:r w:rsidRPr="00554CBC">
        <w:rPr>
          <w:color w:val="000009"/>
          <w:sz w:val="22"/>
          <w:szCs w:val="22"/>
        </w:rPr>
        <w:t>vendéglátó,</w:t>
      </w:r>
      <w:r w:rsidRPr="00554CBC">
        <w:rPr>
          <w:color w:val="000009"/>
          <w:spacing w:val="30"/>
          <w:sz w:val="22"/>
          <w:szCs w:val="22"/>
        </w:rPr>
        <w:t xml:space="preserve"> </w:t>
      </w:r>
      <w:r w:rsidRPr="00554CBC">
        <w:rPr>
          <w:color w:val="000009"/>
          <w:sz w:val="22"/>
          <w:szCs w:val="22"/>
        </w:rPr>
        <w:t>közösségi</w:t>
      </w:r>
      <w:r w:rsidRPr="00554CBC">
        <w:rPr>
          <w:color w:val="000009"/>
          <w:spacing w:val="30"/>
          <w:sz w:val="22"/>
          <w:szCs w:val="22"/>
        </w:rPr>
        <w:t xml:space="preserve"> </w:t>
      </w:r>
      <w:r w:rsidRPr="00554CBC">
        <w:rPr>
          <w:color w:val="000009"/>
          <w:sz w:val="22"/>
          <w:szCs w:val="22"/>
        </w:rPr>
        <w:t>szórakoztató,</w:t>
      </w:r>
      <w:r w:rsidRPr="00554CBC">
        <w:rPr>
          <w:color w:val="000009"/>
          <w:spacing w:val="30"/>
          <w:sz w:val="22"/>
          <w:szCs w:val="22"/>
        </w:rPr>
        <w:t xml:space="preserve"> </w:t>
      </w:r>
      <w:r w:rsidRPr="00554CBC">
        <w:rPr>
          <w:color w:val="000009"/>
          <w:sz w:val="22"/>
          <w:szCs w:val="22"/>
        </w:rPr>
        <w:t>sport,</w:t>
      </w:r>
      <w:r w:rsidRPr="00554CBC">
        <w:rPr>
          <w:color w:val="000009"/>
          <w:spacing w:val="28"/>
          <w:sz w:val="22"/>
          <w:szCs w:val="22"/>
        </w:rPr>
        <w:t xml:space="preserve"> </w:t>
      </w:r>
      <w:r w:rsidRPr="00554CBC">
        <w:rPr>
          <w:color w:val="000009"/>
          <w:sz w:val="22"/>
          <w:szCs w:val="22"/>
        </w:rPr>
        <w:t>szállás,</w:t>
      </w:r>
      <w:r w:rsidRPr="00554CBC">
        <w:rPr>
          <w:color w:val="000009"/>
          <w:spacing w:val="28"/>
          <w:sz w:val="22"/>
          <w:szCs w:val="22"/>
        </w:rPr>
        <w:t xml:space="preserve"> </w:t>
      </w:r>
      <w:r w:rsidRPr="00554CBC">
        <w:rPr>
          <w:color w:val="000009"/>
          <w:sz w:val="22"/>
          <w:szCs w:val="22"/>
        </w:rPr>
        <w:t>iroda,</w:t>
      </w:r>
      <w:r w:rsidRPr="00554CBC">
        <w:rPr>
          <w:color w:val="000009"/>
          <w:spacing w:val="30"/>
          <w:sz w:val="22"/>
          <w:szCs w:val="22"/>
        </w:rPr>
        <w:t xml:space="preserve"> </w:t>
      </w:r>
      <w:r w:rsidRPr="00554CBC">
        <w:rPr>
          <w:color w:val="000009"/>
          <w:sz w:val="22"/>
          <w:szCs w:val="22"/>
        </w:rPr>
        <w:t>ipari</w:t>
      </w:r>
      <w:r w:rsidR="007267EE">
        <w:rPr>
          <w:color w:val="000009"/>
          <w:sz w:val="22"/>
          <w:szCs w:val="22"/>
        </w:rPr>
        <w:t xml:space="preserve"> </w:t>
      </w:r>
      <w:r w:rsidRPr="00554CBC">
        <w:rPr>
          <w:color w:val="000009"/>
          <w:sz w:val="22"/>
          <w:szCs w:val="22"/>
        </w:rPr>
        <w:t xml:space="preserve">rendeltetésre szolgáló, és egyéb közhasználatú épület, épületrész, az </w:t>
      </w:r>
      <w:r w:rsidRPr="00554CBC">
        <w:rPr>
          <w:b/>
          <w:color w:val="000009"/>
          <w:sz w:val="22"/>
          <w:szCs w:val="22"/>
        </w:rPr>
        <w:t>egységár: 190.000.- Ft/m²</w:t>
      </w:r>
    </w:p>
    <w:p w:rsidR="00D02AF5" w:rsidRPr="00554CBC" w:rsidRDefault="00D02AF5" w:rsidP="007267EE">
      <w:pPr>
        <w:ind w:left="567"/>
        <w:rPr>
          <w:i/>
          <w:sz w:val="22"/>
          <w:szCs w:val="22"/>
        </w:rPr>
      </w:pPr>
      <w:r w:rsidRPr="00554CBC">
        <w:rPr>
          <w:i/>
          <w:color w:val="000009"/>
          <w:sz w:val="22"/>
          <w:szCs w:val="22"/>
        </w:rPr>
        <w:t>Megjegyzés:</w:t>
      </w:r>
      <w:r w:rsidRPr="00554CBC">
        <w:rPr>
          <w:i/>
          <w:color w:val="000009"/>
          <w:spacing w:val="-16"/>
          <w:sz w:val="22"/>
          <w:szCs w:val="22"/>
        </w:rPr>
        <w:t xml:space="preserve"> </w:t>
      </w:r>
      <w:r w:rsidRPr="00554CBC">
        <w:rPr>
          <w:i/>
          <w:color w:val="000009"/>
          <w:sz w:val="22"/>
          <w:szCs w:val="22"/>
        </w:rPr>
        <w:t>„</w:t>
      </w:r>
      <w:proofErr w:type="gramStart"/>
      <w:r w:rsidRPr="00554CBC">
        <w:rPr>
          <w:i/>
          <w:color w:val="000009"/>
          <w:sz w:val="22"/>
          <w:szCs w:val="22"/>
        </w:rPr>
        <w:t>A</w:t>
      </w:r>
      <w:proofErr w:type="gramEnd"/>
      <w:r w:rsidRPr="00554CBC">
        <w:rPr>
          <w:i/>
          <w:color w:val="000009"/>
          <w:spacing w:val="-16"/>
          <w:sz w:val="22"/>
          <w:szCs w:val="22"/>
        </w:rPr>
        <w:t xml:space="preserve"> </w:t>
      </w:r>
      <w:r w:rsidRPr="00554CBC">
        <w:rPr>
          <w:i/>
          <w:color w:val="000009"/>
          <w:sz w:val="22"/>
          <w:szCs w:val="22"/>
        </w:rPr>
        <w:t>nem</w:t>
      </w:r>
      <w:r w:rsidRPr="00554CBC">
        <w:rPr>
          <w:i/>
          <w:color w:val="000009"/>
          <w:spacing w:val="-18"/>
          <w:sz w:val="22"/>
          <w:szCs w:val="22"/>
        </w:rPr>
        <w:t xml:space="preserve"> </w:t>
      </w:r>
      <w:r w:rsidRPr="00554CBC">
        <w:rPr>
          <w:i/>
          <w:color w:val="000009"/>
          <w:sz w:val="22"/>
          <w:szCs w:val="22"/>
        </w:rPr>
        <w:t>lakóépületbe</w:t>
      </w:r>
      <w:r w:rsidRPr="00554CBC">
        <w:rPr>
          <w:i/>
          <w:color w:val="000009"/>
          <w:spacing w:val="-16"/>
          <w:sz w:val="22"/>
          <w:szCs w:val="22"/>
        </w:rPr>
        <w:t xml:space="preserve"> </w:t>
      </w:r>
      <w:r w:rsidRPr="00554CBC">
        <w:rPr>
          <w:i/>
          <w:color w:val="000009"/>
          <w:sz w:val="22"/>
          <w:szCs w:val="22"/>
        </w:rPr>
        <w:t>sorolható</w:t>
      </w:r>
      <w:r w:rsidRPr="00554CBC">
        <w:rPr>
          <w:i/>
          <w:color w:val="000009"/>
          <w:spacing w:val="-15"/>
          <w:sz w:val="22"/>
          <w:szCs w:val="22"/>
        </w:rPr>
        <w:t xml:space="preserve"> </w:t>
      </w:r>
      <w:r w:rsidRPr="00554CBC">
        <w:rPr>
          <w:i/>
          <w:color w:val="000009"/>
          <w:sz w:val="22"/>
          <w:szCs w:val="22"/>
        </w:rPr>
        <w:t>vegyes</w:t>
      </w:r>
      <w:r w:rsidRPr="00554CBC">
        <w:rPr>
          <w:i/>
          <w:color w:val="000009"/>
          <w:spacing w:val="-16"/>
          <w:sz w:val="22"/>
          <w:szCs w:val="22"/>
        </w:rPr>
        <w:t xml:space="preserve"> </w:t>
      </w:r>
      <w:r w:rsidRPr="00554CBC">
        <w:rPr>
          <w:i/>
          <w:color w:val="000009"/>
          <w:sz w:val="22"/>
          <w:szCs w:val="22"/>
        </w:rPr>
        <w:t>rendeltetésű</w:t>
      </w:r>
      <w:r w:rsidRPr="00554CBC">
        <w:rPr>
          <w:i/>
          <w:color w:val="000009"/>
          <w:spacing w:val="-17"/>
          <w:sz w:val="22"/>
          <w:szCs w:val="22"/>
        </w:rPr>
        <w:t xml:space="preserve"> </w:t>
      </w:r>
      <w:r w:rsidRPr="00554CBC">
        <w:rPr>
          <w:i/>
          <w:color w:val="000009"/>
          <w:sz w:val="22"/>
          <w:szCs w:val="22"/>
        </w:rPr>
        <w:t>épület</w:t>
      </w:r>
      <w:r w:rsidRPr="00554CBC">
        <w:rPr>
          <w:i/>
          <w:color w:val="000009"/>
          <w:spacing w:val="-15"/>
          <w:sz w:val="22"/>
          <w:szCs w:val="22"/>
        </w:rPr>
        <w:t xml:space="preserve"> </w:t>
      </w:r>
      <w:r w:rsidRPr="00554CBC">
        <w:rPr>
          <w:i/>
          <w:color w:val="000009"/>
          <w:sz w:val="22"/>
          <w:szCs w:val="22"/>
        </w:rPr>
        <w:t>besorolását</w:t>
      </w:r>
      <w:r w:rsidRPr="00554CBC">
        <w:rPr>
          <w:i/>
          <w:color w:val="000009"/>
          <w:spacing w:val="-15"/>
          <w:sz w:val="22"/>
          <w:szCs w:val="22"/>
        </w:rPr>
        <w:t xml:space="preserve"> </w:t>
      </w:r>
      <w:r w:rsidRPr="00554CBC">
        <w:rPr>
          <w:i/>
          <w:color w:val="000009"/>
          <w:sz w:val="22"/>
          <w:szCs w:val="22"/>
        </w:rPr>
        <w:t>az</w:t>
      </w:r>
      <w:r w:rsidRPr="00554CBC">
        <w:rPr>
          <w:i/>
          <w:color w:val="000009"/>
          <w:spacing w:val="-17"/>
          <w:sz w:val="22"/>
          <w:szCs w:val="22"/>
        </w:rPr>
        <w:t xml:space="preserve"> </w:t>
      </w:r>
      <w:r w:rsidRPr="00554CBC">
        <w:rPr>
          <w:i/>
          <w:color w:val="000009"/>
          <w:sz w:val="22"/>
          <w:szCs w:val="22"/>
        </w:rPr>
        <w:t>elsődleges (fő)rendeltetés (ennek hiányában a legnagyobb alapterületű rendeltetés) határozza</w:t>
      </w:r>
      <w:r w:rsidRPr="00554CBC">
        <w:rPr>
          <w:i/>
          <w:color w:val="000009"/>
          <w:spacing w:val="-25"/>
          <w:sz w:val="22"/>
          <w:szCs w:val="22"/>
        </w:rPr>
        <w:t xml:space="preserve"> </w:t>
      </w:r>
      <w:r w:rsidRPr="00554CBC">
        <w:rPr>
          <w:i/>
          <w:color w:val="000009"/>
          <w:sz w:val="22"/>
          <w:szCs w:val="22"/>
        </w:rPr>
        <w:t>meg.”</w:t>
      </w:r>
    </w:p>
    <w:p w:rsidR="00D02AF5" w:rsidRPr="007267EE" w:rsidRDefault="00D02AF5" w:rsidP="007267EE">
      <w:pPr>
        <w:pStyle w:val="Szvegtrzs"/>
        <w:spacing w:after="0"/>
        <w:ind w:left="567"/>
        <w:rPr>
          <w:i/>
          <w:sz w:val="18"/>
          <w:szCs w:val="18"/>
        </w:rPr>
      </w:pPr>
    </w:p>
    <w:tbl>
      <w:tblPr>
        <w:tblStyle w:val="TableNormal"/>
        <w:tblW w:w="0" w:type="auto"/>
        <w:tblInd w:w="473"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2588"/>
        <w:gridCol w:w="2096"/>
        <w:gridCol w:w="2060"/>
        <w:gridCol w:w="2153"/>
      </w:tblGrid>
      <w:tr w:rsidR="00D02AF5" w:rsidRPr="007267EE" w:rsidTr="007267EE">
        <w:trPr>
          <w:trHeight w:val="180"/>
        </w:trPr>
        <w:tc>
          <w:tcPr>
            <w:tcW w:w="2588" w:type="dxa"/>
          </w:tcPr>
          <w:p w:rsidR="00D02AF5" w:rsidRPr="007267EE" w:rsidRDefault="00D02AF5" w:rsidP="00554CBC">
            <w:pPr>
              <w:pStyle w:val="TableParagraph"/>
              <w:spacing w:before="0" w:line="240" w:lineRule="auto"/>
              <w:ind w:left="208" w:right="276"/>
              <w:jc w:val="center"/>
              <w:rPr>
                <w:rFonts w:ascii="Times New Roman" w:hAnsi="Times New Roman" w:cs="Times New Roman"/>
                <w:b/>
                <w:sz w:val="20"/>
                <w:szCs w:val="20"/>
              </w:rPr>
            </w:pPr>
            <w:proofErr w:type="spellStart"/>
            <w:r w:rsidRPr="007267EE">
              <w:rPr>
                <w:rFonts w:ascii="Times New Roman" w:hAnsi="Times New Roman" w:cs="Times New Roman"/>
                <w:b/>
                <w:color w:val="000009"/>
                <w:sz w:val="20"/>
                <w:szCs w:val="20"/>
              </w:rPr>
              <w:t>Épület</w:t>
            </w:r>
            <w:proofErr w:type="spellEnd"/>
            <w:r w:rsidRPr="007267EE">
              <w:rPr>
                <w:rFonts w:ascii="Times New Roman" w:hAnsi="Times New Roman" w:cs="Times New Roman"/>
                <w:b/>
                <w:color w:val="000009"/>
                <w:sz w:val="20"/>
                <w:szCs w:val="20"/>
              </w:rPr>
              <w:t xml:space="preserve"> </w:t>
            </w:r>
            <w:proofErr w:type="spellStart"/>
            <w:r w:rsidRPr="007267EE">
              <w:rPr>
                <w:rFonts w:ascii="Times New Roman" w:hAnsi="Times New Roman" w:cs="Times New Roman"/>
                <w:b/>
                <w:color w:val="000009"/>
                <w:sz w:val="20"/>
                <w:szCs w:val="20"/>
              </w:rPr>
              <w:t>megnevezése</w:t>
            </w:r>
            <w:proofErr w:type="spellEnd"/>
          </w:p>
        </w:tc>
        <w:tc>
          <w:tcPr>
            <w:tcW w:w="2096" w:type="dxa"/>
          </w:tcPr>
          <w:p w:rsidR="00D02AF5" w:rsidRPr="007267EE" w:rsidRDefault="00D02AF5" w:rsidP="00554CBC">
            <w:pPr>
              <w:pStyle w:val="TableParagraph"/>
              <w:spacing w:before="0" w:line="240" w:lineRule="auto"/>
              <w:ind w:left="60" w:right="129"/>
              <w:jc w:val="center"/>
              <w:rPr>
                <w:rFonts w:ascii="Times New Roman" w:hAnsi="Times New Roman" w:cs="Times New Roman"/>
                <w:b/>
                <w:sz w:val="20"/>
                <w:szCs w:val="20"/>
              </w:rPr>
            </w:pPr>
            <w:proofErr w:type="spellStart"/>
            <w:r w:rsidRPr="007267EE">
              <w:rPr>
                <w:rFonts w:ascii="Times New Roman" w:hAnsi="Times New Roman" w:cs="Times New Roman"/>
                <w:b/>
                <w:color w:val="000009"/>
                <w:sz w:val="20"/>
                <w:szCs w:val="20"/>
              </w:rPr>
              <w:t>Összes</w:t>
            </w:r>
            <w:proofErr w:type="spellEnd"/>
            <w:r w:rsidRPr="007267EE">
              <w:rPr>
                <w:rFonts w:ascii="Times New Roman" w:hAnsi="Times New Roman" w:cs="Times New Roman"/>
                <w:b/>
                <w:color w:val="000009"/>
                <w:sz w:val="20"/>
                <w:szCs w:val="20"/>
              </w:rPr>
              <w:t xml:space="preserve"> </w:t>
            </w:r>
            <w:proofErr w:type="spellStart"/>
            <w:r w:rsidRPr="007267EE">
              <w:rPr>
                <w:rFonts w:ascii="Times New Roman" w:hAnsi="Times New Roman" w:cs="Times New Roman"/>
                <w:b/>
                <w:color w:val="000009"/>
                <w:sz w:val="20"/>
                <w:szCs w:val="20"/>
              </w:rPr>
              <w:t>alapterület</w:t>
            </w:r>
            <w:proofErr w:type="spellEnd"/>
          </w:p>
        </w:tc>
        <w:tc>
          <w:tcPr>
            <w:tcW w:w="2060" w:type="dxa"/>
          </w:tcPr>
          <w:p w:rsidR="00D02AF5" w:rsidRPr="007267EE" w:rsidRDefault="00D02AF5" w:rsidP="00554CBC">
            <w:pPr>
              <w:pStyle w:val="TableParagraph"/>
              <w:spacing w:before="0" w:line="240" w:lineRule="auto"/>
              <w:ind w:left="382" w:right="447"/>
              <w:jc w:val="center"/>
              <w:rPr>
                <w:rFonts w:ascii="Times New Roman" w:hAnsi="Times New Roman" w:cs="Times New Roman"/>
                <w:b/>
                <w:sz w:val="20"/>
                <w:szCs w:val="20"/>
              </w:rPr>
            </w:pPr>
            <w:proofErr w:type="spellStart"/>
            <w:r w:rsidRPr="007267EE">
              <w:rPr>
                <w:rFonts w:ascii="Times New Roman" w:hAnsi="Times New Roman" w:cs="Times New Roman"/>
                <w:b/>
                <w:color w:val="000009"/>
                <w:sz w:val="20"/>
                <w:szCs w:val="20"/>
              </w:rPr>
              <w:t>Egységár</w:t>
            </w:r>
            <w:proofErr w:type="spellEnd"/>
          </w:p>
        </w:tc>
        <w:tc>
          <w:tcPr>
            <w:tcW w:w="2153" w:type="dxa"/>
          </w:tcPr>
          <w:p w:rsidR="00D02AF5" w:rsidRPr="007267EE" w:rsidRDefault="00D02AF5" w:rsidP="00554CBC">
            <w:pPr>
              <w:pStyle w:val="TableParagraph"/>
              <w:spacing w:before="0" w:line="240" w:lineRule="auto"/>
              <w:ind w:left="277"/>
              <w:rPr>
                <w:rFonts w:ascii="Times New Roman" w:hAnsi="Times New Roman" w:cs="Times New Roman"/>
                <w:b/>
                <w:sz w:val="20"/>
                <w:szCs w:val="20"/>
              </w:rPr>
            </w:pPr>
            <w:proofErr w:type="spellStart"/>
            <w:r w:rsidRPr="007267EE">
              <w:rPr>
                <w:rFonts w:ascii="Times New Roman" w:hAnsi="Times New Roman" w:cs="Times New Roman"/>
                <w:b/>
                <w:color w:val="000009"/>
                <w:sz w:val="20"/>
                <w:szCs w:val="20"/>
              </w:rPr>
              <w:t>Építményérték</w:t>
            </w:r>
            <w:proofErr w:type="spellEnd"/>
          </w:p>
        </w:tc>
      </w:tr>
      <w:tr w:rsidR="00D02AF5" w:rsidRPr="007267EE" w:rsidTr="007267EE">
        <w:trPr>
          <w:trHeight w:val="84"/>
        </w:trPr>
        <w:tc>
          <w:tcPr>
            <w:tcW w:w="2588" w:type="dxa"/>
          </w:tcPr>
          <w:p w:rsidR="00D02AF5" w:rsidRPr="007267EE" w:rsidRDefault="00D02AF5" w:rsidP="00554CBC">
            <w:pPr>
              <w:pStyle w:val="TableParagraph"/>
              <w:spacing w:before="0" w:line="240" w:lineRule="auto"/>
              <w:ind w:left="208" w:right="275"/>
              <w:jc w:val="center"/>
              <w:rPr>
                <w:rFonts w:ascii="Times New Roman" w:hAnsi="Times New Roman" w:cs="Times New Roman"/>
                <w:sz w:val="20"/>
                <w:szCs w:val="20"/>
              </w:rPr>
            </w:pPr>
            <w:proofErr w:type="spellStart"/>
            <w:r w:rsidRPr="007267EE">
              <w:rPr>
                <w:rFonts w:ascii="Times New Roman" w:hAnsi="Times New Roman" w:cs="Times New Roman"/>
                <w:color w:val="000009"/>
                <w:sz w:val="20"/>
                <w:szCs w:val="20"/>
              </w:rPr>
              <w:t>Piac</w:t>
            </w:r>
            <w:proofErr w:type="spellEnd"/>
          </w:p>
        </w:tc>
        <w:tc>
          <w:tcPr>
            <w:tcW w:w="2096" w:type="dxa"/>
          </w:tcPr>
          <w:p w:rsidR="00D02AF5" w:rsidRPr="007267EE" w:rsidRDefault="00D02AF5" w:rsidP="00554CBC">
            <w:pPr>
              <w:pStyle w:val="TableParagraph"/>
              <w:spacing w:before="0" w:line="240" w:lineRule="auto"/>
              <w:ind w:left="60" w:right="128"/>
              <w:jc w:val="center"/>
              <w:rPr>
                <w:rFonts w:ascii="Times New Roman" w:hAnsi="Times New Roman" w:cs="Times New Roman"/>
                <w:sz w:val="20"/>
                <w:szCs w:val="20"/>
              </w:rPr>
            </w:pPr>
            <w:r w:rsidRPr="007267EE">
              <w:rPr>
                <w:rFonts w:ascii="Times New Roman" w:hAnsi="Times New Roman" w:cs="Times New Roman"/>
                <w:color w:val="000009"/>
                <w:sz w:val="20"/>
                <w:szCs w:val="20"/>
              </w:rPr>
              <w:t>240,62 m</w:t>
            </w:r>
            <w:r w:rsidRPr="007267EE">
              <w:rPr>
                <w:rFonts w:ascii="Times New Roman" w:hAnsi="Times New Roman" w:cs="Times New Roman"/>
                <w:color w:val="000009"/>
                <w:position w:val="5"/>
                <w:sz w:val="20"/>
                <w:szCs w:val="20"/>
              </w:rPr>
              <w:t>2</w:t>
            </w:r>
          </w:p>
        </w:tc>
        <w:tc>
          <w:tcPr>
            <w:tcW w:w="2060" w:type="dxa"/>
          </w:tcPr>
          <w:p w:rsidR="00D02AF5" w:rsidRPr="007267EE" w:rsidRDefault="00D02AF5" w:rsidP="00554CBC">
            <w:pPr>
              <w:pStyle w:val="TableParagraph"/>
              <w:spacing w:before="0" w:line="240" w:lineRule="auto"/>
              <w:ind w:left="382" w:right="447"/>
              <w:jc w:val="center"/>
              <w:rPr>
                <w:rFonts w:ascii="Times New Roman" w:hAnsi="Times New Roman" w:cs="Times New Roman"/>
                <w:sz w:val="20"/>
                <w:szCs w:val="20"/>
              </w:rPr>
            </w:pPr>
            <w:r w:rsidRPr="007267EE">
              <w:rPr>
                <w:rFonts w:ascii="Times New Roman" w:hAnsi="Times New Roman" w:cs="Times New Roman"/>
                <w:color w:val="000009"/>
                <w:sz w:val="20"/>
                <w:szCs w:val="20"/>
              </w:rPr>
              <w:t>190.000.- Ft.</w:t>
            </w:r>
          </w:p>
        </w:tc>
        <w:tc>
          <w:tcPr>
            <w:tcW w:w="2153" w:type="dxa"/>
          </w:tcPr>
          <w:p w:rsidR="00D02AF5" w:rsidRPr="007267EE" w:rsidRDefault="00D02AF5" w:rsidP="00554CBC">
            <w:pPr>
              <w:pStyle w:val="TableParagraph"/>
              <w:spacing w:before="0" w:line="240" w:lineRule="auto"/>
              <w:ind w:left="620"/>
              <w:rPr>
                <w:rFonts w:ascii="Times New Roman" w:hAnsi="Times New Roman" w:cs="Times New Roman"/>
                <w:sz w:val="20"/>
                <w:szCs w:val="20"/>
              </w:rPr>
            </w:pPr>
            <w:r w:rsidRPr="007267EE">
              <w:rPr>
                <w:rFonts w:ascii="Times New Roman" w:hAnsi="Times New Roman" w:cs="Times New Roman"/>
                <w:color w:val="000009"/>
                <w:sz w:val="20"/>
                <w:szCs w:val="20"/>
              </w:rPr>
              <w:t>45.717.800.- Ft</w:t>
            </w:r>
          </w:p>
        </w:tc>
      </w:tr>
    </w:tbl>
    <w:p w:rsidR="00D02AF5" w:rsidRPr="007267EE" w:rsidRDefault="00D02AF5" w:rsidP="00554CBC">
      <w:pPr>
        <w:pStyle w:val="Szvegtrzs"/>
        <w:spacing w:after="0"/>
        <w:rPr>
          <w:i/>
          <w:sz w:val="20"/>
          <w:szCs w:val="20"/>
        </w:rPr>
      </w:pPr>
    </w:p>
    <w:p w:rsidR="00D02AF5" w:rsidRPr="00554CBC" w:rsidRDefault="00D02AF5" w:rsidP="00554CBC">
      <w:pPr>
        <w:pStyle w:val="Heading6"/>
        <w:spacing w:line="240" w:lineRule="auto"/>
        <w:ind w:left="156" w:firstLine="0"/>
        <w:rPr>
          <w:rFonts w:ascii="Times New Roman" w:hAnsi="Times New Roman" w:cs="Times New Roman"/>
        </w:rPr>
      </w:pPr>
      <w:proofErr w:type="spellStart"/>
      <w:r w:rsidRPr="00554CBC">
        <w:rPr>
          <w:rFonts w:ascii="Times New Roman" w:hAnsi="Times New Roman" w:cs="Times New Roman"/>
          <w:color w:val="000009"/>
        </w:rPr>
        <w:t>Parkoló</w:t>
      </w:r>
      <w:proofErr w:type="spellEnd"/>
      <w:r w:rsidRPr="00554CBC">
        <w:rPr>
          <w:rFonts w:ascii="Times New Roman" w:hAnsi="Times New Roman" w:cs="Times New Roman"/>
          <w:color w:val="000009"/>
        </w:rPr>
        <w:t xml:space="preserve"> </w:t>
      </w:r>
      <w:proofErr w:type="spellStart"/>
      <w:r w:rsidRPr="00554CBC">
        <w:rPr>
          <w:rFonts w:ascii="Times New Roman" w:hAnsi="Times New Roman" w:cs="Times New Roman"/>
          <w:color w:val="000009"/>
        </w:rPr>
        <w:t>számítás</w:t>
      </w:r>
      <w:proofErr w:type="spellEnd"/>
      <w:r w:rsidRPr="00554CBC">
        <w:rPr>
          <w:rFonts w:ascii="Times New Roman" w:hAnsi="Times New Roman" w:cs="Times New Roman"/>
          <w:color w:val="000009"/>
        </w:rPr>
        <w:t>:</w:t>
      </w:r>
    </w:p>
    <w:p w:rsidR="00D02AF5" w:rsidRPr="00554CBC" w:rsidRDefault="00D02AF5" w:rsidP="00554CBC">
      <w:pPr>
        <w:ind w:left="439"/>
        <w:rPr>
          <w:sz w:val="22"/>
          <w:szCs w:val="22"/>
        </w:rPr>
      </w:pPr>
      <w:r w:rsidRPr="00554CBC">
        <w:rPr>
          <w:color w:val="000009"/>
          <w:sz w:val="22"/>
          <w:szCs w:val="22"/>
        </w:rPr>
        <w:t xml:space="preserve">Parkoló számítás az </w:t>
      </w:r>
      <w:r w:rsidRPr="00554CBC">
        <w:rPr>
          <w:b/>
          <w:color w:val="000009"/>
          <w:sz w:val="22"/>
          <w:szCs w:val="22"/>
        </w:rPr>
        <w:t xml:space="preserve">OTÉK 4 számú melléklete </w:t>
      </w:r>
      <w:r w:rsidRPr="00554CBC">
        <w:rPr>
          <w:color w:val="000009"/>
          <w:sz w:val="22"/>
          <w:szCs w:val="22"/>
        </w:rPr>
        <w:t>alapján:</w:t>
      </w:r>
    </w:p>
    <w:p w:rsidR="00D02AF5" w:rsidRPr="007267EE" w:rsidRDefault="00D02AF5" w:rsidP="00554CBC">
      <w:pPr>
        <w:pStyle w:val="Szvegtrzs"/>
        <w:spacing w:after="0"/>
        <w:rPr>
          <w:sz w:val="18"/>
          <w:szCs w:val="18"/>
        </w:rPr>
      </w:pPr>
    </w:p>
    <w:tbl>
      <w:tblPr>
        <w:tblStyle w:val="TableNormal"/>
        <w:tblW w:w="0" w:type="auto"/>
        <w:jc w:val="center"/>
        <w:tblInd w:w="75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ook w:val="01E0"/>
      </w:tblPr>
      <w:tblGrid>
        <w:gridCol w:w="1430"/>
        <w:gridCol w:w="1361"/>
        <w:gridCol w:w="1561"/>
        <w:gridCol w:w="985"/>
        <w:gridCol w:w="16"/>
        <w:gridCol w:w="964"/>
        <w:gridCol w:w="857"/>
      </w:tblGrid>
      <w:tr w:rsidR="00D02AF5" w:rsidRPr="00554CBC" w:rsidTr="007267EE">
        <w:trPr>
          <w:trHeight w:val="157"/>
          <w:jc w:val="center"/>
        </w:trPr>
        <w:tc>
          <w:tcPr>
            <w:tcW w:w="0" w:type="auto"/>
            <w:shd w:val="clear" w:color="auto" w:fill="000000"/>
          </w:tcPr>
          <w:p w:rsidR="00D02AF5" w:rsidRPr="00554CBC" w:rsidRDefault="00D02AF5" w:rsidP="00554CBC">
            <w:pPr>
              <w:pStyle w:val="TableParagraph"/>
              <w:spacing w:before="0" w:line="240" w:lineRule="auto"/>
              <w:rPr>
                <w:rFonts w:ascii="Times New Roman" w:hAnsi="Times New Roman" w:cs="Times New Roman"/>
              </w:rPr>
            </w:pPr>
          </w:p>
          <w:p w:rsidR="00D02AF5" w:rsidRPr="00554CBC" w:rsidRDefault="00D02AF5" w:rsidP="00554CBC">
            <w:pPr>
              <w:pStyle w:val="TableParagraph"/>
              <w:spacing w:before="0" w:line="240" w:lineRule="auto"/>
              <w:ind w:left="796"/>
              <w:rPr>
                <w:rFonts w:ascii="Times New Roman" w:hAnsi="Times New Roman" w:cs="Times New Roman"/>
                <w:b/>
              </w:rPr>
            </w:pPr>
            <w:proofErr w:type="spellStart"/>
            <w:r w:rsidRPr="00554CBC">
              <w:rPr>
                <w:rFonts w:ascii="Times New Roman" w:hAnsi="Times New Roman" w:cs="Times New Roman"/>
                <w:b/>
                <w:color w:val="FFFFFF"/>
              </w:rPr>
              <w:t>Száma</w:t>
            </w:r>
            <w:proofErr w:type="spellEnd"/>
          </w:p>
        </w:tc>
        <w:tc>
          <w:tcPr>
            <w:tcW w:w="0" w:type="auto"/>
            <w:shd w:val="clear" w:color="auto" w:fill="000000"/>
          </w:tcPr>
          <w:p w:rsidR="00D02AF5" w:rsidRPr="00554CBC" w:rsidRDefault="00D02AF5" w:rsidP="00554CBC">
            <w:pPr>
              <w:pStyle w:val="TableParagraph"/>
              <w:spacing w:before="0" w:line="240" w:lineRule="auto"/>
              <w:rPr>
                <w:rFonts w:ascii="Times New Roman" w:hAnsi="Times New Roman" w:cs="Times New Roman"/>
              </w:rPr>
            </w:pPr>
          </w:p>
          <w:p w:rsidR="00D02AF5" w:rsidRPr="00554CBC" w:rsidRDefault="00D02AF5" w:rsidP="00554CBC">
            <w:pPr>
              <w:pStyle w:val="TableParagraph"/>
              <w:spacing w:before="0" w:line="240" w:lineRule="auto"/>
              <w:ind w:left="74"/>
              <w:rPr>
                <w:rFonts w:ascii="Times New Roman" w:hAnsi="Times New Roman" w:cs="Times New Roman"/>
                <w:b/>
              </w:rPr>
            </w:pPr>
            <w:proofErr w:type="spellStart"/>
            <w:r w:rsidRPr="00554CBC">
              <w:rPr>
                <w:rFonts w:ascii="Times New Roman" w:hAnsi="Times New Roman" w:cs="Times New Roman"/>
                <w:b/>
                <w:color w:val="FFFFFF"/>
              </w:rPr>
              <w:t>Helyiség</w:t>
            </w:r>
            <w:proofErr w:type="spellEnd"/>
            <w:r w:rsidRPr="00554CBC">
              <w:rPr>
                <w:rFonts w:ascii="Times New Roman" w:hAnsi="Times New Roman" w:cs="Times New Roman"/>
                <w:b/>
                <w:color w:val="FFFFFF"/>
              </w:rPr>
              <w:t xml:space="preserve"> </w:t>
            </w:r>
            <w:proofErr w:type="spellStart"/>
            <w:r w:rsidRPr="00554CBC">
              <w:rPr>
                <w:rFonts w:ascii="Times New Roman" w:hAnsi="Times New Roman" w:cs="Times New Roman"/>
                <w:b/>
                <w:color w:val="FFFFFF"/>
              </w:rPr>
              <w:t>neve</w:t>
            </w:r>
            <w:proofErr w:type="spellEnd"/>
          </w:p>
        </w:tc>
        <w:tc>
          <w:tcPr>
            <w:tcW w:w="0" w:type="auto"/>
            <w:shd w:val="clear" w:color="auto" w:fill="000000"/>
          </w:tcPr>
          <w:p w:rsidR="00D02AF5" w:rsidRPr="00554CBC" w:rsidRDefault="00D02AF5" w:rsidP="00554CBC">
            <w:pPr>
              <w:pStyle w:val="TableParagraph"/>
              <w:spacing w:before="0" w:line="240" w:lineRule="auto"/>
              <w:rPr>
                <w:rFonts w:ascii="Times New Roman" w:hAnsi="Times New Roman" w:cs="Times New Roman"/>
              </w:rPr>
            </w:pPr>
          </w:p>
          <w:p w:rsidR="00D02AF5" w:rsidRPr="00554CBC" w:rsidRDefault="00D02AF5" w:rsidP="00554CBC">
            <w:pPr>
              <w:pStyle w:val="TableParagraph"/>
              <w:spacing w:before="0" w:line="240" w:lineRule="auto"/>
              <w:ind w:left="77"/>
              <w:rPr>
                <w:rFonts w:ascii="Times New Roman" w:hAnsi="Times New Roman" w:cs="Times New Roman"/>
                <w:b/>
              </w:rPr>
            </w:pPr>
            <w:proofErr w:type="spellStart"/>
            <w:r w:rsidRPr="00554CBC">
              <w:rPr>
                <w:rFonts w:ascii="Times New Roman" w:hAnsi="Times New Roman" w:cs="Times New Roman"/>
                <w:b/>
                <w:color w:val="FFFFFF"/>
              </w:rPr>
              <w:t>Burkolat</w:t>
            </w:r>
            <w:proofErr w:type="spellEnd"/>
            <w:r w:rsidRPr="00554CBC">
              <w:rPr>
                <w:rFonts w:ascii="Times New Roman" w:hAnsi="Times New Roman" w:cs="Times New Roman"/>
                <w:b/>
                <w:color w:val="FFFFFF"/>
              </w:rPr>
              <w:t xml:space="preserve"> </w:t>
            </w:r>
            <w:proofErr w:type="spellStart"/>
            <w:r w:rsidRPr="00554CBC">
              <w:rPr>
                <w:rFonts w:ascii="Times New Roman" w:hAnsi="Times New Roman" w:cs="Times New Roman"/>
                <w:b/>
                <w:color w:val="FFFFFF"/>
              </w:rPr>
              <w:t>típusa</w:t>
            </w:r>
            <w:proofErr w:type="spellEnd"/>
          </w:p>
        </w:tc>
        <w:tc>
          <w:tcPr>
            <w:tcW w:w="0" w:type="auto"/>
            <w:shd w:val="clear" w:color="auto" w:fill="000000"/>
          </w:tcPr>
          <w:p w:rsidR="00D02AF5" w:rsidRPr="00554CBC" w:rsidRDefault="00D02AF5" w:rsidP="00554CBC">
            <w:pPr>
              <w:pStyle w:val="TableParagraph"/>
              <w:spacing w:before="0" w:line="240" w:lineRule="auto"/>
              <w:rPr>
                <w:rFonts w:ascii="Times New Roman" w:hAnsi="Times New Roman" w:cs="Times New Roman"/>
              </w:rPr>
            </w:pPr>
          </w:p>
          <w:p w:rsidR="00D02AF5" w:rsidRPr="00554CBC" w:rsidRDefault="00D02AF5" w:rsidP="00554CBC">
            <w:pPr>
              <w:pStyle w:val="TableParagraph"/>
              <w:spacing w:before="0" w:line="240" w:lineRule="auto"/>
              <w:ind w:left="78"/>
              <w:rPr>
                <w:rFonts w:ascii="Times New Roman" w:hAnsi="Times New Roman" w:cs="Times New Roman"/>
                <w:b/>
              </w:rPr>
            </w:pPr>
            <w:proofErr w:type="spellStart"/>
            <w:r w:rsidRPr="00554CBC">
              <w:rPr>
                <w:rFonts w:ascii="Times New Roman" w:hAnsi="Times New Roman" w:cs="Times New Roman"/>
                <w:b/>
                <w:color w:val="FFFFFF"/>
              </w:rPr>
              <w:t>Terület</w:t>
            </w:r>
            <w:proofErr w:type="spellEnd"/>
          </w:p>
        </w:tc>
        <w:tc>
          <w:tcPr>
            <w:tcW w:w="0" w:type="auto"/>
            <w:shd w:val="clear" w:color="auto" w:fill="000000"/>
          </w:tcPr>
          <w:p w:rsidR="00D02AF5" w:rsidRPr="00554CBC" w:rsidRDefault="00D02AF5" w:rsidP="00554CBC">
            <w:pPr>
              <w:pStyle w:val="TableParagraph"/>
              <w:spacing w:before="0" w:line="240" w:lineRule="auto"/>
              <w:rPr>
                <w:rFonts w:ascii="Times New Roman" w:hAnsi="Times New Roman" w:cs="Times New Roman"/>
              </w:rPr>
            </w:pPr>
          </w:p>
        </w:tc>
        <w:tc>
          <w:tcPr>
            <w:tcW w:w="0" w:type="auto"/>
            <w:gridSpan w:val="2"/>
            <w:shd w:val="clear" w:color="auto" w:fill="000000"/>
          </w:tcPr>
          <w:p w:rsidR="00D02AF5" w:rsidRPr="00554CBC" w:rsidRDefault="00D02AF5" w:rsidP="00554CBC">
            <w:pPr>
              <w:pStyle w:val="TableParagraph"/>
              <w:spacing w:before="0" w:line="240" w:lineRule="auto"/>
              <w:ind w:left="76" w:right="433"/>
              <w:rPr>
                <w:rFonts w:ascii="Times New Roman" w:hAnsi="Times New Roman" w:cs="Times New Roman"/>
                <w:b/>
              </w:rPr>
            </w:pPr>
            <w:proofErr w:type="spellStart"/>
            <w:r w:rsidRPr="00554CBC">
              <w:rPr>
                <w:rFonts w:ascii="Times New Roman" w:hAnsi="Times New Roman" w:cs="Times New Roman"/>
                <w:b/>
                <w:color w:val="FFFFFF"/>
              </w:rPr>
              <w:t>Parkoló</w:t>
            </w:r>
            <w:proofErr w:type="spellEnd"/>
            <w:r w:rsidRPr="00554CBC">
              <w:rPr>
                <w:rFonts w:ascii="Times New Roman" w:hAnsi="Times New Roman" w:cs="Times New Roman"/>
                <w:b/>
                <w:color w:val="FFFFFF"/>
              </w:rPr>
              <w:t xml:space="preserve"> </w:t>
            </w:r>
            <w:proofErr w:type="spellStart"/>
            <w:r w:rsidRPr="00554CBC">
              <w:rPr>
                <w:rFonts w:ascii="Times New Roman" w:hAnsi="Times New Roman" w:cs="Times New Roman"/>
                <w:b/>
                <w:color w:val="FFFFFF"/>
              </w:rPr>
              <w:t>igény</w:t>
            </w:r>
            <w:proofErr w:type="spellEnd"/>
          </w:p>
        </w:tc>
      </w:tr>
      <w:tr w:rsidR="00D02AF5" w:rsidRPr="00554CBC" w:rsidTr="007267EE">
        <w:trPr>
          <w:trHeight w:val="207"/>
          <w:jc w:val="center"/>
        </w:trPr>
        <w:tc>
          <w:tcPr>
            <w:tcW w:w="0" w:type="auto"/>
          </w:tcPr>
          <w:p w:rsidR="00D02AF5" w:rsidRPr="00554CBC" w:rsidRDefault="00D02AF5" w:rsidP="00554CBC">
            <w:pPr>
              <w:pStyle w:val="TableParagraph"/>
              <w:spacing w:before="0" w:line="240" w:lineRule="auto"/>
              <w:ind w:left="31"/>
              <w:rPr>
                <w:rFonts w:ascii="Times New Roman" w:hAnsi="Times New Roman" w:cs="Times New Roman"/>
              </w:rPr>
            </w:pPr>
            <w:r w:rsidRPr="00554CBC">
              <w:rPr>
                <w:rFonts w:ascii="Times New Roman" w:hAnsi="Times New Roman" w:cs="Times New Roman"/>
                <w:w w:val="99"/>
              </w:rPr>
              <w:t>7</w:t>
            </w:r>
          </w:p>
        </w:tc>
        <w:tc>
          <w:tcPr>
            <w:tcW w:w="0" w:type="auto"/>
          </w:tcPr>
          <w:p w:rsidR="00D02AF5" w:rsidRPr="00554CBC" w:rsidRDefault="00D02AF5" w:rsidP="00554CBC">
            <w:pPr>
              <w:pStyle w:val="TableParagraph"/>
              <w:spacing w:before="0" w:line="240" w:lineRule="auto"/>
              <w:ind w:left="36"/>
              <w:rPr>
                <w:rFonts w:ascii="Times New Roman" w:hAnsi="Times New Roman" w:cs="Times New Roman"/>
              </w:rPr>
            </w:pPr>
            <w:proofErr w:type="spellStart"/>
            <w:r w:rsidRPr="00554CBC">
              <w:rPr>
                <w:rFonts w:ascii="Times New Roman" w:hAnsi="Times New Roman" w:cs="Times New Roman"/>
                <w:color w:val="000009"/>
              </w:rPr>
              <w:t>Piac</w:t>
            </w:r>
            <w:proofErr w:type="spellEnd"/>
          </w:p>
        </w:tc>
        <w:tc>
          <w:tcPr>
            <w:tcW w:w="0" w:type="auto"/>
          </w:tcPr>
          <w:p w:rsidR="00D02AF5" w:rsidRPr="00554CBC" w:rsidRDefault="00D02AF5" w:rsidP="00554CBC">
            <w:pPr>
              <w:pStyle w:val="TableParagraph"/>
              <w:spacing w:before="0" w:line="240" w:lineRule="auto"/>
              <w:ind w:left="36"/>
              <w:rPr>
                <w:rFonts w:ascii="Times New Roman" w:hAnsi="Times New Roman" w:cs="Times New Roman"/>
              </w:rPr>
            </w:pPr>
            <w:proofErr w:type="spellStart"/>
            <w:r w:rsidRPr="00554CBC">
              <w:rPr>
                <w:rFonts w:ascii="Times New Roman" w:hAnsi="Times New Roman" w:cs="Times New Roman"/>
              </w:rPr>
              <w:t>Térkő</w:t>
            </w:r>
            <w:proofErr w:type="spellEnd"/>
          </w:p>
        </w:tc>
        <w:tc>
          <w:tcPr>
            <w:tcW w:w="0" w:type="auto"/>
          </w:tcPr>
          <w:p w:rsidR="00D02AF5" w:rsidRPr="00554CBC" w:rsidRDefault="00D02AF5" w:rsidP="00554CBC">
            <w:pPr>
              <w:pStyle w:val="TableParagraph"/>
              <w:spacing w:before="0" w:line="240" w:lineRule="auto"/>
              <w:ind w:left="73"/>
              <w:rPr>
                <w:rFonts w:ascii="Times New Roman" w:hAnsi="Times New Roman" w:cs="Times New Roman"/>
              </w:rPr>
            </w:pPr>
            <w:r w:rsidRPr="00554CBC">
              <w:rPr>
                <w:rFonts w:ascii="Times New Roman" w:hAnsi="Times New Roman" w:cs="Times New Roman"/>
              </w:rPr>
              <w:t>198,97 m</w:t>
            </w:r>
            <w:r w:rsidRPr="00554CBC">
              <w:rPr>
                <w:rFonts w:ascii="Times New Roman" w:hAnsi="Times New Roman" w:cs="Times New Roman"/>
                <w:vertAlign w:val="superscript"/>
              </w:rPr>
              <w:t>2</w:t>
            </w:r>
          </w:p>
        </w:tc>
        <w:tc>
          <w:tcPr>
            <w:tcW w:w="0" w:type="auto"/>
          </w:tcPr>
          <w:p w:rsidR="00D02AF5" w:rsidRPr="00554CBC" w:rsidRDefault="00D02AF5" w:rsidP="00554CBC">
            <w:pPr>
              <w:pStyle w:val="TableParagraph"/>
              <w:spacing w:before="0" w:line="240" w:lineRule="auto"/>
              <w:rPr>
                <w:rFonts w:ascii="Times New Roman" w:hAnsi="Times New Roman" w:cs="Times New Roman"/>
              </w:rPr>
            </w:pPr>
          </w:p>
        </w:tc>
        <w:tc>
          <w:tcPr>
            <w:tcW w:w="0" w:type="auto"/>
          </w:tcPr>
          <w:p w:rsidR="00D02AF5" w:rsidRPr="00554CBC" w:rsidRDefault="00D02AF5" w:rsidP="00554CBC">
            <w:pPr>
              <w:pStyle w:val="TableParagraph"/>
              <w:spacing w:before="0" w:line="240" w:lineRule="auto"/>
              <w:ind w:left="71"/>
              <w:rPr>
                <w:rFonts w:ascii="Times New Roman" w:hAnsi="Times New Roman" w:cs="Times New Roman"/>
              </w:rPr>
            </w:pPr>
            <w:r w:rsidRPr="00554CBC">
              <w:rPr>
                <w:rFonts w:ascii="Times New Roman" w:hAnsi="Times New Roman" w:cs="Times New Roman"/>
                <w:color w:val="000009"/>
              </w:rPr>
              <w:t>15</w:t>
            </w:r>
          </w:p>
        </w:tc>
        <w:tc>
          <w:tcPr>
            <w:tcW w:w="0" w:type="auto"/>
          </w:tcPr>
          <w:p w:rsidR="00D02AF5" w:rsidRPr="00554CBC" w:rsidRDefault="00D02AF5" w:rsidP="00554CBC">
            <w:pPr>
              <w:pStyle w:val="TableParagraph"/>
              <w:spacing w:before="0" w:line="240" w:lineRule="auto"/>
              <w:ind w:left="37"/>
              <w:rPr>
                <w:rFonts w:ascii="Times New Roman" w:hAnsi="Times New Roman" w:cs="Times New Roman"/>
              </w:rPr>
            </w:pPr>
            <w:r w:rsidRPr="00554CBC">
              <w:rPr>
                <w:rFonts w:ascii="Times New Roman" w:hAnsi="Times New Roman" w:cs="Times New Roman"/>
              </w:rPr>
              <w:t>db</w:t>
            </w:r>
          </w:p>
        </w:tc>
      </w:tr>
      <w:tr w:rsidR="00D02AF5" w:rsidRPr="00554CBC" w:rsidTr="007267EE">
        <w:trPr>
          <w:trHeight w:val="240"/>
          <w:jc w:val="center"/>
        </w:trPr>
        <w:tc>
          <w:tcPr>
            <w:tcW w:w="0" w:type="auto"/>
          </w:tcPr>
          <w:p w:rsidR="00D02AF5" w:rsidRPr="00554CBC" w:rsidRDefault="00D02AF5" w:rsidP="00554CBC">
            <w:pPr>
              <w:pStyle w:val="TableParagraph"/>
              <w:spacing w:before="0" w:line="240" w:lineRule="auto"/>
              <w:ind w:left="31"/>
              <w:rPr>
                <w:rFonts w:ascii="Times New Roman" w:hAnsi="Times New Roman" w:cs="Times New Roman"/>
              </w:rPr>
            </w:pPr>
            <w:r w:rsidRPr="00554CBC">
              <w:rPr>
                <w:rFonts w:ascii="Times New Roman" w:hAnsi="Times New Roman" w:cs="Times New Roman"/>
                <w:w w:val="99"/>
              </w:rPr>
              <w:t>6</w:t>
            </w:r>
          </w:p>
        </w:tc>
        <w:tc>
          <w:tcPr>
            <w:tcW w:w="0" w:type="auto"/>
          </w:tcPr>
          <w:p w:rsidR="00D02AF5" w:rsidRPr="00554CBC" w:rsidRDefault="00D02AF5" w:rsidP="00554CBC">
            <w:pPr>
              <w:pStyle w:val="TableParagraph"/>
              <w:spacing w:before="0" w:line="240" w:lineRule="auto"/>
              <w:ind w:left="36"/>
              <w:rPr>
                <w:rFonts w:ascii="Times New Roman" w:hAnsi="Times New Roman" w:cs="Times New Roman"/>
              </w:rPr>
            </w:pPr>
            <w:proofErr w:type="spellStart"/>
            <w:r w:rsidRPr="00554CBC">
              <w:rPr>
                <w:rFonts w:ascii="Times New Roman" w:hAnsi="Times New Roman" w:cs="Times New Roman"/>
                <w:color w:val="000009"/>
              </w:rPr>
              <w:t>Iroda</w:t>
            </w:r>
            <w:proofErr w:type="spellEnd"/>
          </w:p>
        </w:tc>
        <w:tc>
          <w:tcPr>
            <w:tcW w:w="0" w:type="auto"/>
          </w:tcPr>
          <w:p w:rsidR="00D02AF5" w:rsidRPr="00554CBC" w:rsidRDefault="00D02AF5" w:rsidP="00554CBC">
            <w:pPr>
              <w:pStyle w:val="TableParagraph"/>
              <w:spacing w:before="0" w:line="240" w:lineRule="auto"/>
              <w:ind w:left="36"/>
              <w:rPr>
                <w:rFonts w:ascii="Times New Roman" w:hAnsi="Times New Roman" w:cs="Times New Roman"/>
              </w:rPr>
            </w:pPr>
            <w:proofErr w:type="spellStart"/>
            <w:r w:rsidRPr="00554CBC">
              <w:rPr>
                <w:rFonts w:ascii="Times New Roman" w:hAnsi="Times New Roman" w:cs="Times New Roman"/>
              </w:rPr>
              <w:t>Kerámia</w:t>
            </w:r>
            <w:proofErr w:type="spellEnd"/>
          </w:p>
        </w:tc>
        <w:tc>
          <w:tcPr>
            <w:tcW w:w="0" w:type="auto"/>
          </w:tcPr>
          <w:p w:rsidR="00D02AF5" w:rsidRPr="00554CBC" w:rsidRDefault="00D02AF5" w:rsidP="00554CBC">
            <w:pPr>
              <w:pStyle w:val="TableParagraph"/>
              <w:spacing w:before="0" w:line="240" w:lineRule="auto"/>
              <w:ind w:left="73"/>
              <w:rPr>
                <w:rFonts w:ascii="Times New Roman" w:hAnsi="Times New Roman" w:cs="Times New Roman"/>
              </w:rPr>
            </w:pPr>
            <w:r w:rsidRPr="00554CBC">
              <w:rPr>
                <w:rFonts w:ascii="Times New Roman" w:hAnsi="Times New Roman" w:cs="Times New Roman"/>
              </w:rPr>
              <w:t>10,56 m</w:t>
            </w:r>
            <w:r w:rsidRPr="00554CBC">
              <w:rPr>
                <w:rFonts w:ascii="Times New Roman" w:hAnsi="Times New Roman" w:cs="Times New Roman"/>
                <w:vertAlign w:val="superscript"/>
              </w:rPr>
              <w:t>2</w:t>
            </w:r>
          </w:p>
        </w:tc>
        <w:tc>
          <w:tcPr>
            <w:tcW w:w="0" w:type="auto"/>
          </w:tcPr>
          <w:p w:rsidR="00D02AF5" w:rsidRPr="00554CBC" w:rsidRDefault="00D02AF5" w:rsidP="00554CBC">
            <w:pPr>
              <w:pStyle w:val="TableParagraph"/>
              <w:spacing w:before="0" w:line="240" w:lineRule="auto"/>
              <w:rPr>
                <w:rFonts w:ascii="Times New Roman" w:hAnsi="Times New Roman" w:cs="Times New Roman"/>
              </w:rPr>
            </w:pPr>
          </w:p>
        </w:tc>
        <w:tc>
          <w:tcPr>
            <w:tcW w:w="0" w:type="auto"/>
          </w:tcPr>
          <w:p w:rsidR="00D02AF5" w:rsidRPr="00554CBC" w:rsidRDefault="00D02AF5" w:rsidP="00554CBC">
            <w:pPr>
              <w:pStyle w:val="TableParagraph"/>
              <w:spacing w:before="0" w:line="240" w:lineRule="auto"/>
              <w:ind w:left="71"/>
              <w:rPr>
                <w:rFonts w:ascii="Times New Roman" w:hAnsi="Times New Roman" w:cs="Times New Roman"/>
              </w:rPr>
            </w:pPr>
            <w:r w:rsidRPr="00554CBC">
              <w:rPr>
                <w:rFonts w:ascii="Times New Roman" w:hAnsi="Times New Roman" w:cs="Times New Roman"/>
                <w:color w:val="000009"/>
              </w:rPr>
              <w:t>1</w:t>
            </w:r>
          </w:p>
        </w:tc>
        <w:tc>
          <w:tcPr>
            <w:tcW w:w="0" w:type="auto"/>
          </w:tcPr>
          <w:p w:rsidR="00D02AF5" w:rsidRPr="00554CBC" w:rsidRDefault="00D02AF5" w:rsidP="00554CBC">
            <w:pPr>
              <w:pStyle w:val="TableParagraph"/>
              <w:spacing w:before="0" w:line="240" w:lineRule="auto"/>
              <w:ind w:left="37"/>
              <w:rPr>
                <w:rFonts w:ascii="Times New Roman" w:hAnsi="Times New Roman" w:cs="Times New Roman"/>
              </w:rPr>
            </w:pPr>
            <w:r w:rsidRPr="00554CBC">
              <w:rPr>
                <w:rFonts w:ascii="Times New Roman" w:hAnsi="Times New Roman" w:cs="Times New Roman"/>
              </w:rPr>
              <w:t>db</w:t>
            </w:r>
          </w:p>
        </w:tc>
      </w:tr>
      <w:tr w:rsidR="00D02AF5" w:rsidRPr="00554CBC" w:rsidTr="007267EE">
        <w:trPr>
          <w:trHeight w:val="116"/>
          <w:jc w:val="center"/>
        </w:trPr>
        <w:tc>
          <w:tcPr>
            <w:tcW w:w="0" w:type="auto"/>
          </w:tcPr>
          <w:p w:rsidR="00D02AF5" w:rsidRPr="00554CBC" w:rsidRDefault="00D02AF5" w:rsidP="00554CBC">
            <w:pPr>
              <w:pStyle w:val="TableParagraph"/>
              <w:spacing w:before="0" w:line="240" w:lineRule="auto"/>
              <w:rPr>
                <w:rFonts w:ascii="Times New Roman" w:hAnsi="Times New Roman" w:cs="Times New Roman"/>
              </w:rPr>
            </w:pPr>
          </w:p>
        </w:tc>
        <w:tc>
          <w:tcPr>
            <w:tcW w:w="0" w:type="auto"/>
          </w:tcPr>
          <w:p w:rsidR="00D02AF5" w:rsidRPr="00554CBC" w:rsidRDefault="00D02AF5" w:rsidP="00554CBC">
            <w:pPr>
              <w:pStyle w:val="TableParagraph"/>
              <w:spacing w:before="0" w:line="240" w:lineRule="auto"/>
              <w:ind w:left="69"/>
              <w:rPr>
                <w:rFonts w:ascii="Times New Roman" w:hAnsi="Times New Roman" w:cs="Times New Roman"/>
                <w:b/>
              </w:rPr>
            </w:pPr>
            <w:proofErr w:type="spellStart"/>
            <w:r w:rsidRPr="00554CBC">
              <w:rPr>
                <w:rFonts w:ascii="Times New Roman" w:hAnsi="Times New Roman" w:cs="Times New Roman"/>
                <w:b/>
              </w:rPr>
              <w:t>Összesen</w:t>
            </w:r>
            <w:proofErr w:type="spellEnd"/>
            <w:r w:rsidRPr="00554CBC">
              <w:rPr>
                <w:rFonts w:ascii="Times New Roman" w:hAnsi="Times New Roman" w:cs="Times New Roman"/>
                <w:b/>
              </w:rPr>
              <w:t>:</w:t>
            </w:r>
          </w:p>
        </w:tc>
        <w:tc>
          <w:tcPr>
            <w:tcW w:w="0" w:type="auto"/>
          </w:tcPr>
          <w:p w:rsidR="00D02AF5" w:rsidRPr="00554CBC" w:rsidRDefault="00D02AF5" w:rsidP="00554CBC">
            <w:pPr>
              <w:pStyle w:val="TableParagraph"/>
              <w:spacing w:before="0" w:line="240" w:lineRule="auto"/>
              <w:rPr>
                <w:rFonts w:ascii="Times New Roman" w:hAnsi="Times New Roman" w:cs="Times New Roman"/>
              </w:rPr>
            </w:pPr>
          </w:p>
        </w:tc>
        <w:tc>
          <w:tcPr>
            <w:tcW w:w="0" w:type="auto"/>
            <w:gridSpan w:val="4"/>
          </w:tcPr>
          <w:p w:rsidR="00D02AF5" w:rsidRPr="00554CBC" w:rsidRDefault="00D02AF5" w:rsidP="00554CBC">
            <w:pPr>
              <w:pStyle w:val="TableParagraph"/>
              <w:spacing w:before="0" w:line="240" w:lineRule="auto"/>
              <w:ind w:right="184"/>
              <w:jc w:val="right"/>
              <w:rPr>
                <w:rFonts w:ascii="Times New Roman" w:hAnsi="Times New Roman" w:cs="Times New Roman"/>
                <w:b/>
              </w:rPr>
            </w:pPr>
            <w:r w:rsidRPr="00554CBC">
              <w:rPr>
                <w:rFonts w:ascii="Times New Roman" w:hAnsi="Times New Roman" w:cs="Times New Roman"/>
                <w:b/>
              </w:rPr>
              <w:t>16 db</w:t>
            </w:r>
          </w:p>
        </w:tc>
      </w:tr>
    </w:tbl>
    <w:p w:rsidR="00D02AF5" w:rsidRPr="007267EE" w:rsidRDefault="00D02AF5" w:rsidP="00554CBC">
      <w:pPr>
        <w:pStyle w:val="Szvegtrzs"/>
        <w:spacing w:after="0"/>
        <w:rPr>
          <w:sz w:val="18"/>
          <w:szCs w:val="18"/>
        </w:rPr>
      </w:pPr>
    </w:p>
    <w:p w:rsidR="00D02AF5" w:rsidRPr="00554CBC" w:rsidRDefault="00D02AF5" w:rsidP="00554CBC">
      <w:pPr>
        <w:pStyle w:val="Heading6"/>
        <w:spacing w:line="240" w:lineRule="auto"/>
        <w:ind w:left="439" w:firstLine="48"/>
        <w:rPr>
          <w:rFonts w:ascii="Times New Roman" w:hAnsi="Times New Roman" w:cs="Times New Roman"/>
        </w:rPr>
      </w:pPr>
      <w:r w:rsidRPr="00554CBC">
        <w:rPr>
          <w:rFonts w:ascii="Times New Roman" w:hAnsi="Times New Roman" w:cs="Times New Roman"/>
          <w:color w:val="000009"/>
        </w:rPr>
        <w:t xml:space="preserve">A </w:t>
      </w:r>
      <w:proofErr w:type="spellStart"/>
      <w:r w:rsidRPr="00554CBC">
        <w:rPr>
          <w:rFonts w:ascii="Times New Roman" w:hAnsi="Times New Roman" w:cs="Times New Roman"/>
          <w:color w:val="000009"/>
        </w:rPr>
        <w:t>szükséges</w:t>
      </w:r>
      <w:proofErr w:type="spellEnd"/>
      <w:r w:rsidRPr="00554CBC">
        <w:rPr>
          <w:rFonts w:ascii="Times New Roman" w:hAnsi="Times New Roman" w:cs="Times New Roman"/>
          <w:color w:val="000009"/>
        </w:rPr>
        <w:t xml:space="preserve"> </w:t>
      </w:r>
      <w:proofErr w:type="spellStart"/>
      <w:r w:rsidRPr="00554CBC">
        <w:rPr>
          <w:rFonts w:ascii="Times New Roman" w:hAnsi="Times New Roman" w:cs="Times New Roman"/>
          <w:color w:val="000009"/>
        </w:rPr>
        <w:t>parkoló</w:t>
      </w:r>
      <w:proofErr w:type="spellEnd"/>
      <w:r w:rsidRPr="00554CBC">
        <w:rPr>
          <w:rFonts w:ascii="Times New Roman" w:hAnsi="Times New Roman" w:cs="Times New Roman"/>
          <w:color w:val="000009"/>
        </w:rPr>
        <w:t xml:space="preserve"> </w:t>
      </w:r>
      <w:proofErr w:type="spellStart"/>
      <w:r w:rsidRPr="00554CBC">
        <w:rPr>
          <w:rFonts w:ascii="Times New Roman" w:hAnsi="Times New Roman" w:cs="Times New Roman"/>
          <w:color w:val="000009"/>
        </w:rPr>
        <w:t>szám</w:t>
      </w:r>
      <w:proofErr w:type="spellEnd"/>
      <w:r w:rsidRPr="00554CBC">
        <w:rPr>
          <w:rFonts w:ascii="Times New Roman" w:hAnsi="Times New Roman" w:cs="Times New Roman"/>
          <w:color w:val="000009"/>
        </w:rPr>
        <w:t xml:space="preserve"> 16 db, a </w:t>
      </w:r>
      <w:proofErr w:type="spellStart"/>
      <w:r w:rsidRPr="00554CBC">
        <w:rPr>
          <w:rFonts w:ascii="Times New Roman" w:hAnsi="Times New Roman" w:cs="Times New Roman"/>
          <w:color w:val="000009"/>
        </w:rPr>
        <w:t>tervezett</w:t>
      </w:r>
      <w:proofErr w:type="spellEnd"/>
      <w:r w:rsidRPr="00554CBC">
        <w:rPr>
          <w:rFonts w:ascii="Times New Roman" w:hAnsi="Times New Roman" w:cs="Times New Roman"/>
          <w:color w:val="000009"/>
        </w:rPr>
        <w:t xml:space="preserve"> </w:t>
      </w:r>
      <w:proofErr w:type="spellStart"/>
      <w:r w:rsidRPr="00554CBC">
        <w:rPr>
          <w:rFonts w:ascii="Times New Roman" w:hAnsi="Times New Roman" w:cs="Times New Roman"/>
          <w:color w:val="000009"/>
        </w:rPr>
        <w:t>parkolószám</w:t>
      </w:r>
      <w:proofErr w:type="spellEnd"/>
      <w:r w:rsidRPr="00554CBC">
        <w:rPr>
          <w:rFonts w:ascii="Times New Roman" w:hAnsi="Times New Roman" w:cs="Times New Roman"/>
          <w:color w:val="000009"/>
        </w:rPr>
        <w:t xml:space="preserve"> 16 db, </w:t>
      </w:r>
      <w:proofErr w:type="spellStart"/>
      <w:r w:rsidRPr="00554CBC">
        <w:rPr>
          <w:rFonts w:ascii="Times New Roman" w:hAnsi="Times New Roman" w:cs="Times New Roman"/>
          <w:color w:val="000009"/>
        </w:rPr>
        <w:t>így</w:t>
      </w:r>
      <w:proofErr w:type="spellEnd"/>
      <w:r w:rsidRPr="00554CBC">
        <w:rPr>
          <w:rFonts w:ascii="Times New Roman" w:hAnsi="Times New Roman" w:cs="Times New Roman"/>
          <w:color w:val="000009"/>
        </w:rPr>
        <w:t xml:space="preserve"> </w:t>
      </w:r>
      <w:proofErr w:type="spellStart"/>
      <w:proofErr w:type="gramStart"/>
      <w:r w:rsidRPr="00554CBC">
        <w:rPr>
          <w:rFonts w:ascii="Times New Roman" w:hAnsi="Times New Roman" w:cs="Times New Roman"/>
          <w:color w:val="000009"/>
        </w:rPr>
        <w:t>az</w:t>
      </w:r>
      <w:proofErr w:type="spellEnd"/>
      <w:proofErr w:type="gramEnd"/>
      <w:r w:rsidRPr="00554CBC">
        <w:rPr>
          <w:rFonts w:ascii="Times New Roman" w:hAnsi="Times New Roman" w:cs="Times New Roman"/>
          <w:color w:val="000009"/>
        </w:rPr>
        <w:t xml:space="preserve"> </w:t>
      </w:r>
      <w:proofErr w:type="spellStart"/>
      <w:r w:rsidRPr="00554CBC">
        <w:rPr>
          <w:rFonts w:ascii="Times New Roman" w:hAnsi="Times New Roman" w:cs="Times New Roman"/>
          <w:color w:val="000009"/>
        </w:rPr>
        <w:t>előírt</w:t>
      </w:r>
      <w:proofErr w:type="spellEnd"/>
      <w:r w:rsidRPr="00554CBC">
        <w:rPr>
          <w:rFonts w:ascii="Times New Roman" w:hAnsi="Times New Roman" w:cs="Times New Roman"/>
          <w:color w:val="000009"/>
        </w:rPr>
        <w:t xml:space="preserve"> </w:t>
      </w:r>
      <w:proofErr w:type="spellStart"/>
      <w:r w:rsidRPr="00554CBC">
        <w:rPr>
          <w:rFonts w:ascii="Times New Roman" w:hAnsi="Times New Roman" w:cs="Times New Roman"/>
          <w:color w:val="000009"/>
        </w:rPr>
        <w:t>értéket</w:t>
      </w:r>
      <w:proofErr w:type="spellEnd"/>
      <w:r w:rsidRPr="00554CBC">
        <w:rPr>
          <w:rFonts w:ascii="Times New Roman" w:hAnsi="Times New Roman" w:cs="Times New Roman"/>
          <w:color w:val="000009"/>
        </w:rPr>
        <w:t xml:space="preserve"> </w:t>
      </w:r>
      <w:proofErr w:type="spellStart"/>
      <w:r w:rsidRPr="00554CBC">
        <w:rPr>
          <w:rFonts w:ascii="Times New Roman" w:hAnsi="Times New Roman" w:cs="Times New Roman"/>
          <w:color w:val="000009"/>
        </w:rPr>
        <w:t>teljesítjük</w:t>
      </w:r>
      <w:proofErr w:type="spellEnd"/>
      <w:r w:rsidRPr="00554CBC">
        <w:rPr>
          <w:rFonts w:ascii="Times New Roman" w:hAnsi="Times New Roman" w:cs="Times New Roman"/>
          <w:color w:val="000009"/>
        </w:rPr>
        <w:t>.</w:t>
      </w:r>
    </w:p>
    <w:p w:rsidR="00D02AF5" w:rsidRPr="007267EE" w:rsidRDefault="00D02AF5" w:rsidP="00554CBC">
      <w:pPr>
        <w:pStyle w:val="Szvegtrzs"/>
        <w:spacing w:after="0"/>
        <w:rPr>
          <w:i/>
          <w:sz w:val="22"/>
          <w:szCs w:val="22"/>
        </w:rPr>
      </w:pPr>
    </w:p>
    <w:p w:rsidR="00D02AF5" w:rsidRPr="007267EE" w:rsidRDefault="00D02AF5" w:rsidP="00554CBC">
      <w:pPr>
        <w:ind w:left="156"/>
        <w:rPr>
          <w:sz w:val="22"/>
          <w:szCs w:val="22"/>
        </w:rPr>
      </w:pPr>
      <w:r w:rsidRPr="007267EE">
        <w:rPr>
          <w:color w:val="000009"/>
          <w:sz w:val="22"/>
          <w:szCs w:val="22"/>
        </w:rPr>
        <w:t>Napkor, 2017. október 19.</w:t>
      </w:r>
    </w:p>
    <w:p w:rsidR="00D02AF5" w:rsidRPr="007267EE" w:rsidRDefault="00D02AF5" w:rsidP="00554CBC">
      <w:pPr>
        <w:pStyle w:val="Szvegtrzs"/>
        <w:spacing w:after="0"/>
        <w:rPr>
          <w:sz w:val="22"/>
          <w:szCs w:val="22"/>
        </w:rPr>
      </w:pPr>
    </w:p>
    <w:p w:rsidR="00D02AF5" w:rsidRPr="00554CBC" w:rsidRDefault="00765941" w:rsidP="007267EE">
      <w:pPr>
        <w:pStyle w:val="Szvegtrzs"/>
        <w:tabs>
          <w:tab w:val="center" w:pos="6521"/>
        </w:tabs>
        <w:spacing w:after="0"/>
        <w:rPr>
          <w:sz w:val="22"/>
          <w:szCs w:val="22"/>
        </w:rPr>
      </w:pPr>
      <w:r>
        <w:rPr>
          <w:noProof/>
          <w:sz w:val="22"/>
          <w:szCs w:val="22"/>
        </w:rPr>
        <w:pict>
          <v:group id="_x0000_s1032" style="position:absolute;margin-left:300.5pt;margin-top:9.2pt;width:172.5pt;height:43.75pt;z-index:251658240;mso-wrap-distance-left:0;mso-wrap-distance-right:0;mso-position-horizontal-relative:page" coordorigin="6116,313" coordsize="3450,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6116;top:312;width:3450;height:784">
              <v:imagedata r:id="rId8" o:title=""/>
            </v:shape>
            <v:line id="_x0000_s1034" style="position:absolute" from="6213,903" to="9498,903" strokeweight=".19778mm"/>
            <v:shapetype id="_x0000_t202" coordsize="21600,21600" o:spt="202" path="m,l,21600r21600,l21600,xe">
              <v:stroke joinstyle="miter"/>
              <v:path gradientshapeok="t" o:connecttype="rect"/>
            </v:shapetype>
            <v:shape id="_x0000_s1035" type="#_x0000_t202" style="position:absolute;left:6116;top:312;width:3450;height:875" filled="f" stroked="f">
              <v:textbox style="mso-next-textbox:#_x0000_s1035" inset="0,0,0,0">
                <w:txbxContent>
                  <w:p w:rsidR="004C2BA3" w:rsidRDefault="004C2BA3" w:rsidP="007267EE">
                    <w:pPr>
                      <w:rPr>
                        <w:b/>
                        <w:sz w:val="26"/>
                      </w:rPr>
                    </w:pPr>
                  </w:p>
                  <w:p w:rsidR="004C2BA3" w:rsidRDefault="004C2BA3" w:rsidP="007267EE">
                    <w:pPr>
                      <w:spacing w:before="6"/>
                      <w:rPr>
                        <w:b/>
                        <w:sz w:val="26"/>
                      </w:rPr>
                    </w:pPr>
                  </w:p>
                  <w:p w:rsidR="004C2BA3" w:rsidRDefault="004C2BA3" w:rsidP="007267EE">
                    <w:pPr>
                      <w:ind w:left="1015"/>
                      <w:rPr>
                        <w:b/>
                      </w:rPr>
                    </w:pPr>
                    <w:r>
                      <w:rPr>
                        <w:b/>
                        <w:sz w:val="22"/>
                      </w:rPr>
                      <w:t>Nyitrai Norbert</w:t>
                    </w:r>
                  </w:p>
                </w:txbxContent>
              </v:textbox>
            </v:shape>
            <w10:wrap type="topAndBottom" anchorx="page"/>
          </v:group>
        </w:pict>
      </w:r>
      <w:r w:rsidR="007267EE">
        <w:rPr>
          <w:sz w:val="22"/>
          <w:szCs w:val="22"/>
        </w:rPr>
        <w:tab/>
      </w:r>
      <w:r w:rsidR="00D02AF5" w:rsidRPr="00554CBC">
        <w:rPr>
          <w:sz w:val="22"/>
          <w:szCs w:val="22"/>
        </w:rPr>
        <w:t>Építészmérnök</w:t>
      </w:r>
    </w:p>
    <w:p w:rsidR="00083533" w:rsidRDefault="00083533" w:rsidP="0036799E">
      <w:pPr>
        <w:tabs>
          <w:tab w:val="left" w:pos="1134"/>
          <w:tab w:val="left" w:pos="1418"/>
          <w:tab w:val="left" w:pos="2410"/>
        </w:tabs>
        <w:rPr>
          <w:sz w:val="22"/>
          <w:szCs w:val="22"/>
        </w:rPr>
      </w:pPr>
    </w:p>
    <w:p w:rsidR="00C704FE" w:rsidRDefault="00C704FE" w:rsidP="0036799E">
      <w:pPr>
        <w:tabs>
          <w:tab w:val="left" w:pos="1134"/>
          <w:tab w:val="left" w:pos="1418"/>
          <w:tab w:val="left" w:pos="2410"/>
        </w:tabs>
        <w:rPr>
          <w:sz w:val="22"/>
          <w:szCs w:val="22"/>
        </w:rPr>
      </w:pPr>
    </w:p>
    <w:p w:rsidR="00C704FE" w:rsidRDefault="00C704FE" w:rsidP="0036799E">
      <w:pPr>
        <w:tabs>
          <w:tab w:val="left" w:pos="1134"/>
          <w:tab w:val="left" w:pos="1418"/>
          <w:tab w:val="left" w:pos="2410"/>
        </w:tabs>
        <w:rPr>
          <w:sz w:val="22"/>
          <w:szCs w:val="22"/>
        </w:rPr>
      </w:pPr>
    </w:p>
    <w:p w:rsidR="00C704FE" w:rsidRPr="008A29D9" w:rsidRDefault="00C704FE" w:rsidP="00C704FE">
      <w:pPr>
        <w:jc w:val="center"/>
        <w:rPr>
          <w:b/>
          <w:sz w:val="22"/>
          <w:szCs w:val="22"/>
        </w:rPr>
      </w:pPr>
      <w:r w:rsidRPr="008A29D9">
        <w:rPr>
          <w:b/>
          <w:sz w:val="22"/>
          <w:szCs w:val="22"/>
        </w:rPr>
        <w:t>Tervdokumentáció</w:t>
      </w:r>
    </w:p>
    <w:p w:rsidR="00C704FE" w:rsidRDefault="00C704FE" w:rsidP="00C704FE">
      <w:pPr>
        <w:rPr>
          <w:sz w:val="22"/>
          <w:szCs w:val="22"/>
        </w:rPr>
      </w:pPr>
    </w:p>
    <w:p w:rsidR="00E83A03" w:rsidRDefault="00E83A03" w:rsidP="00E83A03">
      <w:pPr>
        <w:jc w:val="both"/>
        <w:rPr>
          <w:sz w:val="22"/>
          <w:szCs w:val="22"/>
        </w:rPr>
      </w:pPr>
      <w:r>
        <w:rPr>
          <w:sz w:val="22"/>
          <w:szCs w:val="22"/>
        </w:rPr>
        <w:t>Ajánlatkérő honlapjáról a részletes műszaki megoldásokat és terveket ajánlattevők letölthetik Tervdokumentáció néven.</w:t>
      </w:r>
    </w:p>
    <w:p w:rsidR="00C704FE" w:rsidRDefault="00C704FE" w:rsidP="00311A67">
      <w:pPr>
        <w:jc w:val="both"/>
        <w:rPr>
          <w:sz w:val="22"/>
          <w:szCs w:val="22"/>
        </w:rPr>
      </w:pPr>
      <w:r>
        <w:rPr>
          <w:sz w:val="22"/>
          <w:szCs w:val="22"/>
        </w:rPr>
        <w:t>.</w:t>
      </w:r>
    </w:p>
    <w:p w:rsidR="00C704FE" w:rsidRPr="00AA63C0" w:rsidRDefault="00C704FE" w:rsidP="00C704FE">
      <w:pPr>
        <w:rPr>
          <w:sz w:val="22"/>
          <w:szCs w:val="22"/>
        </w:rPr>
      </w:pPr>
    </w:p>
    <w:p w:rsidR="00C704FE" w:rsidRPr="006264D2" w:rsidRDefault="00C704FE" w:rsidP="0036799E">
      <w:pPr>
        <w:tabs>
          <w:tab w:val="left" w:pos="1134"/>
          <w:tab w:val="left" w:pos="1418"/>
          <w:tab w:val="left" w:pos="2410"/>
        </w:tabs>
        <w:rPr>
          <w:sz w:val="22"/>
          <w:szCs w:val="22"/>
        </w:rPr>
      </w:pPr>
    </w:p>
    <w:p w:rsidR="002D666A" w:rsidRPr="000A36CE" w:rsidRDefault="002D666A" w:rsidP="002D666A">
      <w:pPr>
        <w:tabs>
          <w:tab w:val="left" w:pos="993"/>
        </w:tabs>
      </w:pPr>
    </w:p>
    <w:p w:rsidR="007B0324" w:rsidRPr="000A36CE" w:rsidRDefault="007B0324">
      <w:pPr>
        <w:jc w:val="both"/>
        <w:sectPr w:rsidR="007B0324" w:rsidRPr="000A36CE" w:rsidSect="005D3493">
          <w:footerReference w:type="default" r:id="rId9"/>
          <w:pgSz w:w="11906" w:h="16838"/>
          <w:pgMar w:top="1134" w:right="1021" w:bottom="851" w:left="1304" w:header="709" w:footer="284" w:gutter="0"/>
          <w:cols w:space="708"/>
          <w:docGrid w:linePitch="360"/>
        </w:sectPr>
      </w:pPr>
    </w:p>
    <w:p w:rsidR="00E03B9D" w:rsidRDefault="00E03B9D">
      <w:pPr>
        <w:jc w:val="both"/>
      </w:pPr>
    </w:p>
    <w:p w:rsidR="003B0DB9" w:rsidRDefault="003B0DB9" w:rsidP="00034EC0">
      <w:pPr>
        <w:jc w:val="center"/>
        <w:rPr>
          <w:b/>
          <w:i/>
          <w:iCs/>
        </w:rPr>
      </w:pPr>
      <w:r>
        <w:rPr>
          <w:b/>
          <w:i/>
          <w:iCs/>
        </w:rPr>
        <w:t>Árazatlan költségvetési kiírás</w:t>
      </w:r>
      <w:r w:rsidR="0053165E">
        <w:rPr>
          <w:b/>
          <w:i/>
          <w:iCs/>
        </w:rPr>
        <w:t xml:space="preserve"> </w:t>
      </w:r>
      <w:r w:rsidR="00034EC0">
        <w:rPr>
          <w:b/>
          <w:i/>
          <w:iCs/>
        </w:rPr>
        <w:t>piacfejlesztés Berkesz községben</w:t>
      </w:r>
    </w:p>
    <w:p w:rsidR="003B0DB9" w:rsidRDefault="003B0DB9" w:rsidP="00EA331D"/>
    <w:p w:rsidR="00424F25" w:rsidRPr="00D71CE2" w:rsidRDefault="00424F25" w:rsidP="00E03B9D">
      <w:pPr>
        <w:jc w:val="center"/>
        <w:rPr>
          <w:b/>
          <w:bCs/>
          <w:color w:val="000000"/>
        </w:rPr>
      </w:pPr>
      <w:r w:rsidRPr="00D71CE2">
        <w:rPr>
          <w:b/>
          <w:bCs/>
          <w:color w:val="000000"/>
        </w:rPr>
        <w:t>ÁRAZATLAN KÖLTSÉGVETÉS</w:t>
      </w:r>
    </w:p>
    <w:p w:rsidR="00424F25" w:rsidRPr="00D71CE2" w:rsidRDefault="00034EC0" w:rsidP="00E03B9D">
      <w:pPr>
        <w:jc w:val="center"/>
        <w:rPr>
          <w:color w:val="000000"/>
        </w:rPr>
      </w:pPr>
      <w:r>
        <w:rPr>
          <w:color w:val="000000"/>
        </w:rPr>
        <w:t xml:space="preserve">Berkesz, </w:t>
      </w:r>
      <w:r>
        <w:rPr>
          <w:i/>
          <w:iCs/>
        </w:rPr>
        <w:t>Vak Bottyán u. (Hrsz.: 316/1)</w:t>
      </w:r>
    </w:p>
    <w:p w:rsidR="00424F25" w:rsidRPr="00D71CE2" w:rsidRDefault="00034EC0" w:rsidP="00E03B9D">
      <w:pPr>
        <w:jc w:val="center"/>
        <w:rPr>
          <w:b/>
          <w:bCs/>
          <w:color w:val="000000"/>
        </w:rPr>
      </w:pPr>
      <w:r>
        <w:rPr>
          <w:b/>
          <w:bCs/>
          <w:color w:val="000000"/>
        </w:rPr>
        <w:t>PIACFEJLESZTÉS BERKESZ KÖZSÉGBEN</w:t>
      </w:r>
    </w:p>
    <w:p w:rsidR="00424F25" w:rsidRDefault="00424F25" w:rsidP="00E03B9D">
      <w:pPr>
        <w:jc w:val="center"/>
        <w:rPr>
          <w:color w:val="000000"/>
        </w:rPr>
      </w:pPr>
      <w:proofErr w:type="gramStart"/>
      <w:r w:rsidRPr="00D71CE2">
        <w:rPr>
          <w:color w:val="000000"/>
        </w:rPr>
        <w:t>megvalósításához</w:t>
      </w:r>
      <w:proofErr w:type="gramEnd"/>
    </w:p>
    <w:p w:rsidR="00424F25" w:rsidRPr="00D71CE2" w:rsidRDefault="00424F25" w:rsidP="00E03B9D">
      <w:pPr>
        <w:jc w:val="center"/>
        <w:rPr>
          <w:color w:val="000000"/>
        </w:rPr>
      </w:pPr>
    </w:p>
    <w:tbl>
      <w:tblPr>
        <w:tblW w:w="6901" w:type="dxa"/>
        <w:jc w:val="center"/>
        <w:tblInd w:w="810"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CellMar>
          <w:left w:w="70" w:type="dxa"/>
          <w:right w:w="70" w:type="dxa"/>
        </w:tblCellMar>
        <w:tblLook w:val="04A0"/>
      </w:tblPr>
      <w:tblGrid>
        <w:gridCol w:w="3057"/>
        <w:gridCol w:w="1120"/>
        <w:gridCol w:w="1918"/>
        <w:gridCol w:w="806"/>
      </w:tblGrid>
      <w:tr w:rsidR="00F05A96" w:rsidRPr="00F05A96" w:rsidTr="00C36894">
        <w:trPr>
          <w:trHeight w:val="153"/>
          <w:jc w:val="center"/>
        </w:trPr>
        <w:tc>
          <w:tcPr>
            <w:tcW w:w="6901" w:type="dxa"/>
            <w:gridSpan w:val="4"/>
            <w:shd w:val="clear" w:color="auto" w:fill="auto"/>
            <w:noWrap/>
            <w:hideMark/>
          </w:tcPr>
          <w:p w:rsidR="00F05A96" w:rsidRPr="00F05A96" w:rsidRDefault="00F05A96" w:rsidP="00F05A96">
            <w:pPr>
              <w:jc w:val="center"/>
              <w:rPr>
                <w:b/>
                <w:bCs/>
                <w:color w:val="000000"/>
                <w:sz w:val="20"/>
                <w:szCs w:val="20"/>
              </w:rPr>
            </w:pPr>
            <w:r w:rsidRPr="00F05A96">
              <w:rPr>
                <w:b/>
                <w:bCs/>
                <w:color w:val="000000"/>
                <w:sz w:val="20"/>
                <w:szCs w:val="20"/>
              </w:rPr>
              <w:t>KÖLTSÉGVETÉS FŐÖSSZESÍTŐ</w:t>
            </w:r>
          </w:p>
        </w:tc>
      </w:tr>
      <w:tr w:rsidR="00F05A96" w:rsidRPr="00F05A96" w:rsidTr="00C36894">
        <w:trPr>
          <w:trHeight w:val="58"/>
          <w:jc w:val="center"/>
        </w:trPr>
        <w:tc>
          <w:tcPr>
            <w:tcW w:w="6901" w:type="dxa"/>
            <w:gridSpan w:val="4"/>
            <w:shd w:val="clear" w:color="auto" w:fill="auto"/>
            <w:noWrap/>
            <w:hideMark/>
          </w:tcPr>
          <w:p w:rsidR="00F05A96" w:rsidRPr="00F05A96" w:rsidRDefault="00F05A96" w:rsidP="00F05A96">
            <w:pPr>
              <w:rPr>
                <w:color w:val="000000"/>
                <w:sz w:val="20"/>
                <w:szCs w:val="20"/>
              </w:rPr>
            </w:pPr>
            <w:r w:rsidRPr="00F05A96">
              <w:rPr>
                <w:color w:val="000000"/>
                <w:sz w:val="20"/>
                <w:szCs w:val="20"/>
              </w:rPr>
              <w:t>Megrendelő:</w:t>
            </w:r>
          </w:p>
        </w:tc>
      </w:tr>
      <w:tr w:rsidR="00F05A96" w:rsidRPr="00F05A96" w:rsidTr="00C36894">
        <w:trPr>
          <w:trHeight w:val="104"/>
          <w:jc w:val="center"/>
        </w:trPr>
        <w:tc>
          <w:tcPr>
            <w:tcW w:w="6901" w:type="dxa"/>
            <w:gridSpan w:val="4"/>
            <w:shd w:val="clear" w:color="auto" w:fill="auto"/>
            <w:noWrap/>
            <w:hideMark/>
          </w:tcPr>
          <w:p w:rsidR="00F05A96" w:rsidRPr="00F05A96" w:rsidRDefault="00F05A96" w:rsidP="00F05A96">
            <w:pPr>
              <w:rPr>
                <w:b/>
                <w:bCs/>
                <w:color w:val="000000"/>
                <w:sz w:val="20"/>
                <w:szCs w:val="20"/>
              </w:rPr>
            </w:pPr>
            <w:r w:rsidRPr="00F05A96">
              <w:rPr>
                <w:b/>
                <w:bCs/>
                <w:color w:val="000000"/>
                <w:sz w:val="20"/>
                <w:szCs w:val="20"/>
              </w:rPr>
              <w:t>Berkesz Község Önkormányzata</w:t>
            </w:r>
          </w:p>
        </w:tc>
      </w:tr>
      <w:tr w:rsidR="00F05A96" w:rsidRPr="00F05A96" w:rsidTr="00C36894">
        <w:trPr>
          <w:trHeight w:val="149"/>
          <w:jc w:val="center"/>
        </w:trPr>
        <w:tc>
          <w:tcPr>
            <w:tcW w:w="3057" w:type="dxa"/>
            <w:shd w:val="clear" w:color="auto" w:fill="auto"/>
            <w:hideMark/>
          </w:tcPr>
          <w:p w:rsidR="00F05A96" w:rsidRPr="00F05A96" w:rsidRDefault="00F05A96" w:rsidP="00F05A96">
            <w:pPr>
              <w:rPr>
                <w:sz w:val="20"/>
                <w:szCs w:val="20"/>
              </w:rPr>
            </w:pPr>
            <w:r w:rsidRPr="00F05A96">
              <w:rPr>
                <w:sz w:val="20"/>
                <w:szCs w:val="20"/>
              </w:rPr>
              <w:t>H-4521 Berkesz, Rákóczi utca 7.</w:t>
            </w:r>
          </w:p>
        </w:tc>
        <w:tc>
          <w:tcPr>
            <w:tcW w:w="1120" w:type="dxa"/>
            <w:shd w:val="clear" w:color="auto" w:fill="auto"/>
            <w:noWrap/>
            <w:hideMark/>
          </w:tcPr>
          <w:p w:rsidR="00F05A96" w:rsidRPr="00F05A96" w:rsidRDefault="00F05A96" w:rsidP="00F05A96">
            <w:pPr>
              <w:rPr>
                <w:color w:val="000000"/>
                <w:sz w:val="20"/>
                <w:szCs w:val="20"/>
              </w:rPr>
            </w:pPr>
          </w:p>
        </w:tc>
        <w:tc>
          <w:tcPr>
            <w:tcW w:w="1918" w:type="dxa"/>
            <w:shd w:val="clear" w:color="auto" w:fill="auto"/>
            <w:noWrap/>
            <w:hideMark/>
          </w:tcPr>
          <w:p w:rsidR="00F05A96" w:rsidRPr="00F05A96" w:rsidRDefault="00F05A96" w:rsidP="00F05A96">
            <w:pPr>
              <w:rPr>
                <w:color w:val="000000"/>
                <w:sz w:val="20"/>
                <w:szCs w:val="20"/>
              </w:rPr>
            </w:pP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182"/>
          <w:jc w:val="center"/>
        </w:trPr>
        <w:tc>
          <w:tcPr>
            <w:tcW w:w="3057" w:type="dxa"/>
            <w:shd w:val="clear" w:color="auto" w:fill="auto"/>
            <w:noWrap/>
            <w:hideMark/>
          </w:tcPr>
          <w:p w:rsidR="00F05A96" w:rsidRPr="00F05A96" w:rsidRDefault="00F05A96" w:rsidP="00F05A96">
            <w:pPr>
              <w:rPr>
                <w:color w:val="000000"/>
                <w:sz w:val="20"/>
                <w:szCs w:val="20"/>
              </w:rPr>
            </w:pPr>
          </w:p>
        </w:tc>
        <w:tc>
          <w:tcPr>
            <w:tcW w:w="1120" w:type="dxa"/>
            <w:shd w:val="clear" w:color="auto" w:fill="auto"/>
            <w:noWrap/>
            <w:hideMark/>
          </w:tcPr>
          <w:p w:rsidR="00F05A96" w:rsidRPr="00F05A96" w:rsidRDefault="00F05A96" w:rsidP="00F05A96">
            <w:pPr>
              <w:rPr>
                <w:color w:val="000000"/>
                <w:sz w:val="20"/>
                <w:szCs w:val="20"/>
              </w:rPr>
            </w:pPr>
          </w:p>
        </w:tc>
        <w:tc>
          <w:tcPr>
            <w:tcW w:w="1918" w:type="dxa"/>
            <w:shd w:val="clear" w:color="auto" w:fill="auto"/>
            <w:noWrap/>
            <w:hideMark/>
          </w:tcPr>
          <w:p w:rsidR="00F05A96" w:rsidRPr="00F05A96" w:rsidRDefault="00F05A96" w:rsidP="00F05A96">
            <w:pPr>
              <w:rPr>
                <w:color w:val="000000"/>
                <w:sz w:val="20"/>
                <w:szCs w:val="20"/>
              </w:rPr>
            </w:pP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85"/>
          <w:jc w:val="center"/>
        </w:trPr>
        <w:tc>
          <w:tcPr>
            <w:tcW w:w="3057" w:type="dxa"/>
            <w:shd w:val="clear" w:color="auto" w:fill="auto"/>
            <w:noWrap/>
            <w:hideMark/>
          </w:tcPr>
          <w:p w:rsidR="00F05A96" w:rsidRPr="00F05A96" w:rsidRDefault="00F05A96" w:rsidP="00F05A96">
            <w:pPr>
              <w:rPr>
                <w:b/>
                <w:bCs/>
                <w:color w:val="000000"/>
                <w:sz w:val="20"/>
                <w:szCs w:val="20"/>
              </w:rPr>
            </w:pPr>
            <w:r w:rsidRPr="00F05A96">
              <w:rPr>
                <w:b/>
                <w:bCs/>
                <w:color w:val="000000"/>
                <w:sz w:val="20"/>
                <w:szCs w:val="20"/>
              </w:rPr>
              <w:t>Beruházás tárgya:</w:t>
            </w:r>
          </w:p>
        </w:tc>
        <w:tc>
          <w:tcPr>
            <w:tcW w:w="1120" w:type="dxa"/>
            <w:shd w:val="clear" w:color="auto" w:fill="auto"/>
            <w:noWrap/>
            <w:vAlign w:val="bottom"/>
            <w:hideMark/>
          </w:tcPr>
          <w:p w:rsidR="00F05A96" w:rsidRPr="00F05A96" w:rsidRDefault="00F05A96" w:rsidP="00F05A96">
            <w:pPr>
              <w:rPr>
                <w:color w:val="000000"/>
                <w:sz w:val="20"/>
                <w:szCs w:val="20"/>
              </w:rPr>
            </w:pPr>
          </w:p>
        </w:tc>
        <w:tc>
          <w:tcPr>
            <w:tcW w:w="1918" w:type="dxa"/>
            <w:shd w:val="clear" w:color="auto" w:fill="auto"/>
            <w:noWrap/>
            <w:vAlign w:val="bottom"/>
            <w:hideMark/>
          </w:tcPr>
          <w:p w:rsidR="00F05A96" w:rsidRPr="00F05A96" w:rsidRDefault="00F05A96" w:rsidP="00F05A96">
            <w:pPr>
              <w:rPr>
                <w:color w:val="000000"/>
                <w:sz w:val="20"/>
                <w:szCs w:val="20"/>
              </w:rPr>
            </w:pPr>
          </w:p>
        </w:tc>
        <w:tc>
          <w:tcPr>
            <w:tcW w:w="806" w:type="dxa"/>
            <w:shd w:val="clear" w:color="auto" w:fill="auto"/>
            <w:noWrap/>
            <w:vAlign w:val="bottom"/>
            <w:hideMark/>
          </w:tcPr>
          <w:p w:rsidR="00F05A96" w:rsidRPr="00F05A96" w:rsidRDefault="00F05A96" w:rsidP="00F05A96">
            <w:pPr>
              <w:rPr>
                <w:color w:val="000000"/>
                <w:sz w:val="20"/>
                <w:szCs w:val="20"/>
              </w:rPr>
            </w:pPr>
          </w:p>
        </w:tc>
      </w:tr>
      <w:tr w:rsidR="00F05A96" w:rsidRPr="00F05A96" w:rsidTr="00C36894">
        <w:trPr>
          <w:trHeight w:val="132"/>
          <w:jc w:val="center"/>
        </w:trPr>
        <w:tc>
          <w:tcPr>
            <w:tcW w:w="3057" w:type="dxa"/>
            <w:shd w:val="clear" w:color="auto" w:fill="auto"/>
            <w:noWrap/>
            <w:hideMark/>
          </w:tcPr>
          <w:p w:rsidR="00F05A96" w:rsidRPr="00F05A96" w:rsidRDefault="00F05A96" w:rsidP="00F05A96">
            <w:pPr>
              <w:rPr>
                <w:b/>
                <w:bCs/>
                <w:color w:val="000000"/>
                <w:sz w:val="20"/>
                <w:szCs w:val="20"/>
              </w:rPr>
            </w:pPr>
            <w:r w:rsidRPr="00F05A96">
              <w:rPr>
                <w:b/>
                <w:bCs/>
                <w:color w:val="000000"/>
                <w:sz w:val="20"/>
                <w:szCs w:val="20"/>
              </w:rPr>
              <w:t>Piac építése</w:t>
            </w:r>
          </w:p>
        </w:tc>
        <w:tc>
          <w:tcPr>
            <w:tcW w:w="1120" w:type="dxa"/>
            <w:shd w:val="clear" w:color="auto" w:fill="auto"/>
            <w:noWrap/>
            <w:vAlign w:val="bottom"/>
            <w:hideMark/>
          </w:tcPr>
          <w:p w:rsidR="00F05A96" w:rsidRPr="00F05A96" w:rsidRDefault="00F05A96" w:rsidP="00F05A96">
            <w:pPr>
              <w:rPr>
                <w:color w:val="000000"/>
                <w:sz w:val="20"/>
                <w:szCs w:val="20"/>
              </w:rPr>
            </w:pPr>
          </w:p>
        </w:tc>
        <w:tc>
          <w:tcPr>
            <w:tcW w:w="1918" w:type="dxa"/>
            <w:shd w:val="clear" w:color="auto" w:fill="auto"/>
            <w:noWrap/>
            <w:vAlign w:val="bottom"/>
            <w:hideMark/>
          </w:tcPr>
          <w:p w:rsidR="00F05A96" w:rsidRPr="00F05A96" w:rsidRDefault="00F05A96" w:rsidP="00F05A96">
            <w:pPr>
              <w:rPr>
                <w:color w:val="000000"/>
                <w:sz w:val="20"/>
                <w:szCs w:val="20"/>
              </w:rPr>
            </w:pPr>
          </w:p>
        </w:tc>
        <w:tc>
          <w:tcPr>
            <w:tcW w:w="806" w:type="dxa"/>
            <w:shd w:val="clear" w:color="auto" w:fill="auto"/>
            <w:noWrap/>
            <w:vAlign w:val="bottom"/>
            <w:hideMark/>
          </w:tcPr>
          <w:p w:rsidR="00F05A96" w:rsidRPr="00F05A96" w:rsidRDefault="00F05A96" w:rsidP="00F05A96">
            <w:pPr>
              <w:rPr>
                <w:color w:val="000000"/>
                <w:sz w:val="20"/>
                <w:szCs w:val="20"/>
              </w:rPr>
            </w:pPr>
          </w:p>
        </w:tc>
      </w:tr>
      <w:tr w:rsidR="00F05A96" w:rsidRPr="00F05A96" w:rsidTr="00C36894">
        <w:trPr>
          <w:trHeight w:val="178"/>
          <w:jc w:val="center"/>
        </w:trPr>
        <w:tc>
          <w:tcPr>
            <w:tcW w:w="3057" w:type="dxa"/>
            <w:shd w:val="clear" w:color="auto" w:fill="auto"/>
            <w:noWrap/>
            <w:vAlign w:val="bottom"/>
            <w:hideMark/>
          </w:tcPr>
          <w:p w:rsidR="00F05A96" w:rsidRPr="00F05A96" w:rsidRDefault="00F05A96" w:rsidP="00F05A96">
            <w:pPr>
              <w:rPr>
                <w:b/>
                <w:bCs/>
                <w:i/>
                <w:iCs/>
                <w:color w:val="000000"/>
                <w:sz w:val="20"/>
                <w:szCs w:val="20"/>
              </w:rPr>
            </w:pPr>
            <w:r w:rsidRPr="00F05A96">
              <w:rPr>
                <w:b/>
                <w:bCs/>
                <w:i/>
                <w:iCs/>
                <w:color w:val="000000"/>
                <w:sz w:val="20"/>
                <w:szCs w:val="20"/>
              </w:rPr>
              <w:t>Árajánlat adó:</w:t>
            </w:r>
          </w:p>
        </w:tc>
        <w:tc>
          <w:tcPr>
            <w:tcW w:w="1120" w:type="dxa"/>
            <w:shd w:val="clear" w:color="auto" w:fill="auto"/>
            <w:noWrap/>
            <w:vAlign w:val="bottom"/>
            <w:hideMark/>
          </w:tcPr>
          <w:p w:rsidR="00F05A96" w:rsidRPr="00F05A96" w:rsidRDefault="00F05A96" w:rsidP="00F05A96">
            <w:pPr>
              <w:rPr>
                <w:color w:val="000000"/>
                <w:sz w:val="20"/>
                <w:szCs w:val="20"/>
              </w:rPr>
            </w:pPr>
          </w:p>
        </w:tc>
        <w:tc>
          <w:tcPr>
            <w:tcW w:w="1918" w:type="dxa"/>
            <w:shd w:val="clear" w:color="auto" w:fill="auto"/>
            <w:noWrap/>
            <w:vAlign w:val="bottom"/>
            <w:hideMark/>
          </w:tcPr>
          <w:p w:rsidR="00F05A96" w:rsidRPr="00F05A96" w:rsidRDefault="00F05A96" w:rsidP="00F05A96">
            <w:pPr>
              <w:rPr>
                <w:color w:val="000000"/>
                <w:sz w:val="20"/>
                <w:szCs w:val="20"/>
              </w:rPr>
            </w:pPr>
          </w:p>
        </w:tc>
        <w:tc>
          <w:tcPr>
            <w:tcW w:w="806" w:type="dxa"/>
            <w:shd w:val="clear" w:color="auto" w:fill="auto"/>
            <w:noWrap/>
            <w:vAlign w:val="bottom"/>
            <w:hideMark/>
          </w:tcPr>
          <w:p w:rsidR="00F05A96" w:rsidRPr="00F05A96" w:rsidRDefault="00F05A96" w:rsidP="00F05A96">
            <w:pPr>
              <w:rPr>
                <w:color w:val="000000"/>
                <w:sz w:val="20"/>
                <w:szCs w:val="20"/>
              </w:rPr>
            </w:pPr>
          </w:p>
        </w:tc>
      </w:tr>
      <w:tr w:rsidR="00F05A96" w:rsidRPr="00F05A96" w:rsidTr="00C36894">
        <w:trPr>
          <w:trHeight w:val="224"/>
          <w:jc w:val="center"/>
        </w:trPr>
        <w:tc>
          <w:tcPr>
            <w:tcW w:w="3057" w:type="dxa"/>
            <w:shd w:val="clear" w:color="auto" w:fill="auto"/>
            <w:noWrap/>
            <w:hideMark/>
          </w:tcPr>
          <w:p w:rsidR="00F05A96" w:rsidRPr="00F05A96" w:rsidRDefault="00F05A96" w:rsidP="00F05A96">
            <w:pPr>
              <w:rPr>
                <w:b/>
                <w:bCs/>
                <w:color w:val="000000"/>
                <w:sz w:val="20"/>
                <w:szCs w:val="20"/>
              </w:rPr>
            </w:pPr>
            <w:r w:rsidRPr="00F05A96">
              <w:rPr>
                <w:b/>
                <w:bCs/>
                <w:color w:val="000000"/>
                <w:sz w:val="20"/>
                <w:szCs w:val="20"/>
              </w:rPr>
              <w:t>Név:</w:t>
            </w:r>
          </w:p>
        </w:tc>
        <w:tc>
          <w:tcPr>
            <w:tcW w:w="1120" w:type="dxa"/>
            <w:shd w:val="clear" w:color="auto" w:fill="auto"/>
            <w:noWrap/>
            <w:vAlign w:val="bottom"/>
            <w:hideMark/>
          </w:tcPr>
          <w:p w:rsidR="00F05A96" w:rsidRPr="00F05A96" w:rsidRDefault="00F05A96" w:rsidP="00F05A96">
            <w:pPr>
              <w:rPr>
                <w:color w:val="000000"/>
                <w:sz w:val="20"/>
                <w:szCs w:val="20"/>
              </w:rPr>
            </w:pPr>
          </w:p>
        </w:tc>
        <w:tc>
          <w:tcPr>
            <w:tcW w:w="1918" w:type="dxa"/>
            <w:shd w:val="clear" w:color="auto" w:fill="auto"/>
            <w:noWrap/>
            <w:vAlign w:val="bottom"/>
            <w:hideMark/>
          </w:tcPr>
          <w:p w:rsidR="00F05A96" w:rsidRPr="00F05A96" w:rsidRDefault="00F05A96" w:rsidP="00F05A96">
            <w:pPr>
              <w:rPr>
                <w:color w:val="000000"/>
                <w:sz w:val="20"/>
                <w:szCs w:val="20"/>
              </w:rPr>
            </w:pPr>
          </w:p>
        </w:tc>
        <w:tc>
          <w:tcPr>
            <w:tcW w:w="806" w:type="dxa"/>
            <w:shd w:val="clear" w:color="auto" w:fill="auto"/>
            <w:noWrap/>
            <w:vAlign w:val="bottom"/>
            <w:hideMark/>
          </w:tcPr>
          <w:p w:rsidR="00F05A96" w:rsidRPr="00F05A96" w:rsidRDefault="00F05A96" w:rsidP="00F05A96">
            <w:pPr>
              <w:rPr>
                <w:color w:val="000000"/>
                <w:sz w:val="20"/>
                <w:szCs w:val="20"/>
              </w:rPr>
            </w:pPr>
          </w:p>
        </w:tc>
      </w:tr>
      <w:tr w:rsidR="00F05A96" w:rsidRPr="00F05A96" w:rsidTr="00C36894">
        <w:trPr>
          <w:trHeight w:val="128"/>
          <w:jc w:val="center"/>
        </w:trPr>
        <w:tc>
          <w:tcPr>
            <w:tcW w:w="3057" w:type="dxa"/>
            <w:shd w:val="clear" w:color="auto" w:fill="auto"/>
            <w:noWrap/>
            <w:hideMark/>
          </w:tcPr>
          <w:p w:rsidR="00F05A96" w:rsidRPr="00F05A96" w:rsidRDefault="00F05A96" w:rsidP="00F05A96">
            <w:pPr>
              <w:rPr>
                <w:b/>
                <w:bCs/>
                <w:color w:val="000000"/>
                <w:sz w:val="20"/>
                <w:szCs w:val="20"/>
              </w:rPr>
            </w:pPr>
            <w:r w:rsidRPr="00F05A96">
              <w:rPr>
                <w:b/>
                <w:bCs/>
                <w:color w:val="000000"/>
                <w:sz w:val="20"/>
                <w:szCs w:val="20"/>
              </w:rPr>
              <w:t>Cím:</w:t>
            </w:r>
          </w:p>
        </w:tc>
        <w:tc>
          <w:tcPr>
            <w:tcW w:w="1120" w:type="dxa"/>
            <w:shd w:val="clear" w:color="auto" w:fill="auto"/>
            <w:noWrap/>
            <w:vAlign w:val="bottom"/>
            <w:hideMark/>
          </w:tcPr>
          <w:p w:rsidR="00F05A96" w:rsidRPr="00F05A96" w:rsidRDefault="00F05A96" w:rsidP="00F05A96">
            <w:pPr>
              <w:rPr>
                <w:color w:val="000000"/>
                <w:sz w:val="20"/>
                <w:szCs w:val="20"/>
              </w:rPr>
            </w:pPr>
          </w:p>
        </w:tc>
        <w:tc>
          <w:tcPr>
            <w:tcW w:w="1918" w:type="dxa"/>
            <w:shd w:val="clear" w:color="auto" w:fill="auto"/>
            <w:noWrap/>
            <w:vAlign w:val="bottom"/>
            <w:hideMark/>
          </w:tcPr>
          <w:p w:rsidR="00F05A96" w:rsidRPr="00F05A96" w:rsidRDefault="00F05A96" w:rsidP="00F05A96">
            <w:pPr>
              <w:rPr>
                <w:color w:val="000000"/>
                <w:sz w:val="20"/>
                <w:szCs w:val="20"/>
              </w:rPr>
            </w:pPr>
          </w:p>
        </w:tc>
        <w:tc>
          <w:tcPr>
            <w:tcW w:w="806" w:type="dxa"/>
            <w:shd w:val="clear" w:color="auto" w:fill="auto"/>
            <w:noWrap/>
            <w:vAlign w:val="bottom"/>
            <w:hideMark/>
          </w:tcPr>
          <w:p w:rsidR="00F05A96" w:rsidRPr="00F05A96" w:rsidRDefault="00F05A96" w:rsidP="00F05A96">
            <w:pPr>
              <w:rPr>
                <w:color w:val="000000"/>
                <w:sz w:val="20"/>
                <w:szCs w:val="20"/>
              </w:rPr>
            </w:pPr>
          </w:p>
        </w:tc>
      </w:tr>
      <w:tr w:rsidR="00F05A96" w:rsidRPr="00F05A96" w:rsidTr="00C36894">
        <w:trPr>
          <w:trHeight w:val="35"/>
          <w:jc w:val="center"/>
        </w:trPr>
        <w:tc>
          <w:tcPr>
            <w:tcW w:w="3057" w:type="dxa"/>
            <w:shd w:val="clear" w:color="auto" w:fill="auto"/>
            <w:noWrap/>
            <w:hideMark/>
          </w:tcPr>
          <w:p w:rsidR="00F05A96" w:rsidRPr="00F05A96" w:rsidRDefault="00F05A96" w:rsidP="00F05A96">
            <w:pPr>
              <w:rPr>
                <w:b/>
                <w:bCs/>
                <w:color w:val="000000"/>
                <w:sz w:val="20"/>
                <w:szCs w:val="20"/>
              </w:rPr>
            </w:pPr>
            <w:r w:rsidRPr="00F05A96">
              <w:rPr>
                <w:b/>
                <w:bCs/>
                <w:color w:val="000000"/>
                <w:sz w:val="20"/>
                <w:szCs w:val="20"/>
              </w:rPr>
              <w:t>Adószám:</w:t>
            </w:r>
          </w:p>
        </w:tc>
        <w:tc>
          <w:tcPr>
            <w:tcW w:w="1120" w:type="dxa"/>
            <w:shd w:val="clear" w:color="auto" w:fill="auto"/>
            <w:noWrap/>
            <w:vAlign w:val="bottom"/>
            <w:hideMark/>
          </w:tcPr>
          <w:p w:rsidR="00F05A96" w:rsidRPr="00F05A96" w:rsidRDefault="00F05A96" w:rsidP="00F05A96">
            <w:pPr>
              <w:rPr>
                <w:color w:val="000000"/>
                <w:sz w:val="20"/>
                <w:szCs w:val="20"/>
              </w:rPr>
            </w:pPr>
          </w:p>
        </w:tc>
        <w:tc>
          <w:tcPr>
            <w:tcW w:w="1918" w:type="dxa"/>
            <w:shd w:val="clear" w:color="auto" w:fill="auto"/>
            <w:noWrap/>
            <w:vAlign w:val="bottom"/>
            <w:hideMark/>
          </w:tcPr>
          <w:p w:rsidR="00F05A96" w:rsidRPr="00F05A96" w:rsidRDefault="00F05A96" w:rsidP="00F05A96">
            <w:pPr>
              <w:rPr>
                <w:color w:val="000000"/>
                <w:sz w:val="20"/>
                <w:szCs w:val="20"/>
              </w:rPr>
            </w:pPr>
          </w:p>
        </w:tc>
        <w:tc>
          <w:tcPr>
            <w:tcW w:w="806" w:type="dxa"/>
            <w:shd w:val="clear" w:color="auto" w:fill="auto"/>
            <w:noWrap/>
            <w:vAlign w:val="bottom"/>
            <w:hideMark/>
          </w:tcPr>
          <w:p w:rsidR="00F05A96" w:rsidRPr="00F05A96" w:rsidRDefault="00F05A96" w:rsidP="00F05A96">
            <w:pPr>
              <w:rPr>
                <w:color w:val="000000"/>
                <w:sz w:val="20"/>
                <w:szCs w:val="20"/>
              </w:rPr>
            </w:pPr>
          </w:p>
        </w:tc>
      </w:tr>
      <w:tr w:rsidR="00F05A96" w:rsidRPr="00F05A96" w:rsidTr="00C36894">
        <w:trPr>
          <w:trHeight w:val="122"/>
          <w:jc w:val="center"/>
        </w:trPr>
        <w:tc>
          <w:tcPr>
            <w:tcW w:w="3057" w:type="dxa"/>
            <w:shd w:val="clear" w:color="auto" w:fill="auto"/>
            <w:noWrap/>
            <w:hideMark/>
          </w:tcPr>
          <w:p w:rsidR="00F05A96" w:rsidRPr="00F05A96" w:rsidRDefault="00F05A96" w:rsidP="00F05A96">
            <w:pPr>
              <w:rPr>
                <w:b/>
                <w:bCs/>
                <w:color w:val="000000"/>
                <w:sz w:val="20"/>
                <w:szCs w:val="20"/>
              </w:rPr>
            </w:pPr>
            <w:r w:rsidRPr="00F05A96">
              <w:rPr>
                <w:b/>
                <w:bCs/>
                <w:color w:val="000000"/>
                <w:sz w:val="20"/>
                <w:szCs w:val="20"/>
              </w:rPr>
              <w:t>Képviselő:</w:t>
            </w:r>
          </w:p>
        </w:tc>
        <w:tc>
          <w:tcPr>
            <w:tcW w:w="1120" w:type="dxa"/>
            <w:shd w:val="clear" w:color="auto" w:fill="auto"/>
            <w:noWrap/>
            <w:vAlign w:val="bottom"/>
            <w:hideMark/>
          </w:tcPr>
          <w:p w:rsidR="00F05A96" w:rsidRPr="00F05A96" w:rsidRDefault="00F05A96" w:rsidP="00F05A96">
            <w:pPr>
              <w:rPr>
                <w:color w:val="000000"/>
                <w:sz w:val="20"/>
                <w:szCs w:val="20"/>
              </w:rPr>
            </w:pPr>
          </w:p>
        </w:tc>
        <w:tc>
          <w:tcPr>
            <w:tcW w:w="1918" w:type="dxa"/>
            <w:shd w:val="clear" w:color="auto" w:fill="auto"/>
            <w:noWrap/>
            <w:vAlign w:val="bottom"/>
            <w:hideMark/>
          </w:tcPr>
          <w:p w:rsidR="00F05A96" w:rsidRPr="00F05A96" w:rsidRDefault="00F05A96" w:rsidP="00F05A96">
            <w:pPr>
              <w:rPr>
                <w:color w:val="000000"/>
                <w:sz w:val="20"/>
                <w:szCs w:val="20"/>
              </w:rPr>
            </w:pPr>
          </w:p>
        </w:tc>
        <w:tc>
          <w:tcPr>
            <w:tcW w:w="806" w:type="dxa"/>
            <w:shd w:val="clear" w:color="auto" w:fill="auto"/>
            <w:noWrap/>
            <w:vAlign w:val="bottom"/>
            <w:hideMark/>
          </w:tcPr>
          <w:p w:rsidR="00F05A96" w:rsidRPr="00F05A96" w:rsidRDefault="00F05A96" w:rsidP="00F05A96">
            <w:pPr>
              <w:rPr>
                <w:color w:val="000000"/>
                <w:sz w:val="20"/>
                <w:szCs w:val="20"/>
              </w:rPr>
            </w:pPr>
          </w:p>
        </w:tc>
      </w:tr>
      <w:tr w:rsidR="00F05A96" w:rsidRPr="00F05A96" w:rsidTr="00C36894">
        <w:trPr>
          <w:trHeight w:val="84"/>
          <w:jc w:val="center"/>
        </w:trPr>
        <w:tc>
          <w:tcPr>
            <w:tcW w:w="3057" w:type="dxa"/>
            <w:shd w:val="clear" w:color="auto" w:fill="auto"/>
            <w:noWrap/>
            <w:hideMark/>
          </w:tcPr>
          <w:p w:rsidR="00F05A96" w:rsidRPr="00F05A96" w:rsidRDefault="00F05A96" w:rsidP="00F05A96">
            <w:pPr>
              <w:rPr>
                <w:color w:val="000000"/>
                <w:sz w:val="20"/>
                <w:szCs w:val="20"/>
              </w:rPr>
            </w:pPr>
          </w:p>
        </w:tc>
        <w:tc>
          <w:tcPr>
            <w:tcW w:w="1120" w:type="dxa"/>
            <w:shd w:val="clear" w:color="auto" w:fill="auto"/>
            <w:noWrap/>
            <w:hideMark/>
          </w:tcPr>
          <w:p w:rsidR="00F05A96" w:rsidRPr="00F05A96" w:rsidRDefault="00F05A96" w:rsidP="00F05A96">
            <w:pPr>
              <w:rPr>
                <w:color w:val="000000"/>
                <w:sz w:val="20"/>
                <w:szCs w:val="20"/>
              </w:rPr>
            </w:pPr>
          </w:p>
        </w:tc>
        <w:tc>
          <w:tcPr>
            <w:tcW w:w="1918" w:type="dxa"/>
            <w:shd w:val="clear" w:color="auto" w:fill="auto"/>
            <w:noWrap/>
            <w:hideMark/>
          </w:tcPr>
          <w:p w:rsidR="00F05A96" w:rsidRPr="00F05A96" w:rsidRDefault="00F05A96" w:rsidP="00F05A96">
            <w:pPr>
              <w:rPr>
                <w:color w:val="000000"/>
                <w:sz w:val="20"/>
                <w:szCs w:val="20"/>
              </w:rPr>
            </w:pP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35"/>
          <w:jc w:val="center"/>
        </w:trPr>
        <w:tc>
          <w:tcPr>
            <w:tcW w:w="6095" w:type="dxa"/>
            <w:gridSpan w:val="3"/>
            <w:shd w:val="clear" w:color="auto" w:fill="auto"/>
            <w:noWrap/>
            <w:hideMark/>
          </w:tcPr>
          <w:p w:rsidR="00F05A96" w:rsidRPr="00F05A96" w:rsidRDefault="00F05A96" w:rsidP="00F05A96">
            <w:pPr>
              <w:jc w:val="center"/>
              <w:rPr>
                <w:color w:val="000000"/>
                <w:sz w:val="20"/>
                <w:szCs w:val="20"/>
              </w:rPr>
            </w:pPr>
            <w:r w:rsidRPr="00F05A96">
              <w:rPr>
                <w:color w:val="000000"/>
                <w:sz w:val="20"/>
                <w:szCs w:val="20"/>
              </w:rPr>
              <w:t>Költségvetés főösszesítő</w:t>
            </w: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60"/>
          <w:jc w:val="center"/>
        </w:trPr>
        <w:tc>
          <w:tcPr>
            <w:tcW w:w="3057" w:type="dxa"/>
            <w:shd w:val="clear" w:color="auto" w:fill="auto"/>
            <w:noWrap/>
            <w:hideMark/>
          </w:tcPr>
          <w:p w:rsidR="00F05A96" w:rsidRPr="00F05A96" w:rsidRDefault="00F05A96" w:rsidP="00F05A96">
            <w:pPr>
              <w:rPr>
                <w:color w:val="000000"/>
                <w:sz w:val="20"/>
                <w:szCs w:val="20"/>
              </w:rPr>
            </w:pPr>
            <w:r w:rsidRPr="00F05A96">
              <w:rPr>
                <w:color w:val="000000"/>
                <w:sz w:val="20"/>
                <w:szCs w:val="20"/>
              </w:rPr>
              <w:t>Megnevezés</w:t>
            </w:r>
          </w:p>
        </w:tc>
        <w:tc>
          <w:tcPr>
            <w:tcW w:w="1120" w:type="dxa"/>
            <w:shd w:val="clear" w:color="auto" w:fill="auto"/>
            <w:noWrap/>
            <w:hideMark/>
          </w:tcPr>
          <w:p w:rsidR="00F05A96" w:rsidRPr="00F05A96" w:rsidRDefault="00F05A96" w:rsidP="00F05A96">
            <w:pPr>
              <w:rPr>
                <w:color w:val="000000"/>
                <w:sz w:val="20"/>
                <w:szCs w:val="20"/>
              </w:rPr>
            </w:pPr>
            <w:r w:rsidRPr="00F05A96">
              <w:rPr>
                <w:color w:val="000000"/>
                <w:sz w:val="20"/>
                <w:szCs w:val="20"/>
              </w:rPr>
              <w:t> </w:t>
            </w:r>
          </w:p>
        </w:tc>
        <w:tc>
          <w:tcPr>
            <w:tcW w:w="1918" w:type="dxa"/>
            <w:shd w:val="clear" w:color="auto" w:fill="auto"/>
            <w:noWrap/>
            <w:hideMark/>
          </w:tcPr>
          <w:p w:rsidR="00F05A96" w:rsidRPr="00F05A96" w:rsidRDefault="00F05A96" w:rsidP="00F05A96">
            <w:pPr>
              <w:jc w:val="right"/>
              <w:rPr>
                <w:color w:val="000000"/>
                <w:sz w:val="20"/>
                <w:szCs w:val="20"/>
              </w:rPr>
            </w:pPr>
            <w:r w:rsidRPr="00F05A96">
              <w:rPr>
                <w:color w:val="000000"/>
                <w:sz w:val="20"/>
                <w:szCs w:val="20"/>
              </w:rPr>
              <w:t>Összeg</w:t>
            </w:r>
          </w:p>
        </w:tc>
        <w:tc>
          <w:tcPr>
            <w:tcW w:w="806" w:type="dxa"/>
            <w:shd w:val="clear" w:color="auto" w:fill="auto"/>
            <w:noWrap/>
            <w:hideMark/>
          </w:tcPr>
          <w:p w:rsidR="00F05A96" w:rsidRPr="00F05A96" w:rsidRDefault="00F05A96" w:rsidP="00F05A96">
            <w:pPr>
              <w:jc w:val="right"/>
              <w:rPr>
                <w:color w:val="000000"/>
                <w:sz w:val="20"/>
                <w:szCs w:val="20"/>
              </w:rPr>
            </w:pPr>
          </w:p>
        </w:tc>
      </w:tr>
      <w:tr w:rsidR="00F05A96" w:rsidRPr="00F05A96" w:rsidTr="00C36894">
        <w:trPr>
          <w:trHeight w:val="106"/>
          <w:jc w:val="center"/>
        </w:trPr>
        <w:tc>
          <w:tcPr>
            <w:tcW w:w="3057" w:type="dxa"/>
            <w:shd w:val="clear" w:color="auto" w:fill="auto"/>
            <w:hideMark/>
          </w:tcPr>
          <w:p w:rsidR="00F05A96" w:rsidRPr="00F05A96" w:rsidRDefault="00F05A96" w:rsidP="00F05A96">
            <w:pPr>
              <w:rPr>
                <w:color w:val="000000"/>
                <w:sz w:val="20"/>
                <w:szCs w:val="20"/>
              </w:rPr>
            </w:pPr>
            <w:r w:rsidRPr="00F05A96">
              <w:rPr>
                <w:color w:val="000000"/>
                <w:sz w:val="20"/>
                <w:szCs w:val="20"/>
              </w:rPr>
              <w:t>Építészeti költségvetés</w:t>
            </w:r>
          </w:p>
        </w:tc>
        <w:tc>
          <w:tcPr>
            <w:tcW w:w="1120" w:type="dxa"/>
            <w:shd w:val="clear" w:color="auto" w:fill="auto"/>
            <w:hideMark/>
          </w:tcPr>
          <w:p w:rsidR="00F05A96" w:rsidRPr="00F05A96" w:rsidRDefault="00F05A96" w:rsidP="00F05A96">
            <w:pPr>
              <w:rPr>
                <w:color w:val="000000"/>
                <w:sz w:val="20"/>
                <w:szCs w:val="20"/>
              </w:rPr>
            </w:pPr>
          </w:p>
        </w:tc>
        <w:tc>
          <w:tcPr>
            <w:tcW w:w="1918" w:type="dxa"/>
            <w:shd w:val="clear" w:color="auto" w:fill="auto"/>
            <w:hideMark/>
          </w:tcPr>
          <w:p w:rsidR="00F05A96" w:rsidRPr="00F05A96" w:rsidRDefault="00F05A96" w:rsidP="00F05A96">
            <w:pPr>
              <w:rPr>
                <w:color w:val="000000"/>
                <w:sz w:val="20"/>
                <w:szCs w:val="20"/>
              </w:rPr>
            </w:pP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138"/>
          <w:jc w:val="center"/>
        </w:trPr>
        <w:tc>
          <w:tcPr>
            <w:tcW w:w="3057" w:type="dxa"/>
            <w:shd w:val="clear" w:color="auto" w:fill="auto"/>
            <w:hideMark/>
          </w:tcPr>
          <w:p w:rsidR="00F05A96" w:rsidRPr="00F05A96" w:rsidRDefault="00F05A96" w:rsidP="00F05A96">
            <w:pPr>
              <w:rPr>
                <w:color w:val="000000"/>
                <w:sz w:val="20"/>
                <w:szCs w:val="20"/>
              </w:rPr>
            </w:pPr>
            <w:r w:rsidRPr="00F05A96">
              <w:rPr>
                <w:color w:val="000000"/>
                <w:sz w:val="20"/>
                <w:szCs w:val="20"/>
              </w:rPr>
              <w:t>Villamos költségvetés</w:t>
            </w:r>
          </w:p>
        </w:tc>
        <w:tc>
          <w:tcPr>
            <w:tcW w:w="1120" w:type="dxa"/>
            <w:shd w:val="clear" w:color="auto" w:fill="auto"/>
            <w:hideMark/>
          </w:tcPr>
          <w:p w:rsidR="00F05A96" w:rsidRPr="00F05A96" w:rsidRDefault="00F05A96" w:rsidP="00F05A96">
            <w:pPr>
              <w:rPr>
                <w:color w:val="000000"/>
                <w:sz w:val="20"/>
                <w:szCs w:val="20"/>
              </w:rPr>
            </w:pPr>
          </w:p>
        </w:tc>
        <w:tc>
          <w:tcPr>
            <w:tcW w:w="1918" w:type="dxa"/>
            <w:shd w:val="clear" w:color="auto" w:fill="auto"/>
            <w:hideMark/>
          </w:tcPr>
          <w:p w:rsidR="00F05A96" w:rsidRPr="00F05A96" w:rsidRDefault="00F05A96" w:rsidP="00F05A96">
            <w:pPr>
              <w:rPr>
                <w:color w:val="000000"/>
                <w:sz w:val="20"/>
                <w:szCs w:val="20"/>
              </w:rPr>
            </w:pP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183"/>
          <w:jc w:val="center"/>
        </w:trPr>
        <w:tc>
          <w:tcPr>
            <w:tcW w:w="3057" w:type="dxa"/>
            <w:shd w:val="clear" w:color="auto" w:fill="auto"/>
            <w:hideMark/>
          </w:tcPr>
          <w:p w:rsidR="00F05A96" w:rsidRPr="00F05A96" w:rsidRDefault="00F05A96" w:rsidP="00F05A96">
            <w:pPr>
              <w:rPr>
                <w:color w:val="000000"/>
                <w:sz w:val="20"/>
                <w:szCs w:val="20"/>
              </w:rPr>
            </w:pPr>
            <w:r w:rsidRPr="00F05A96">
              <w:rPr>
                <w:color w:val="000000"/>
                <w:sz w:val="20"/>
                <w:szCs w:val="20"/>
              </w:rPr>
              <w:t>Gépész költségvetés</w:t>
            </w:r>
          </w:p>
        </w:tc>
        <w:tc>
          <w:tcPr>
            <w:tcW w:w="1120" w:type="dxa"/>
            <w:shd w:val="clear" w:color="auto" w:fill="auto"/>
            <w:hideMark/>
          </w:tcPr>
          <w:p w:rsidR="00F05A96" w:rsidRPr="00F05A96" w:rsidRDefault="00F05A96" w:rsidP="00F05A96">
            <w:pPr>
              <w:rPr>
                <w:color w:val="000000"/>
                <w:sz w:val="20"/>
                <w:szCs w:val="20"/>
              </w:rPr>
            </w:pPr>
          </w:p>
        </w:tc>
        <w:tc>
          <w:tcPr>
            <w:tcW w:w="1918" w:type="dxa"/>
            <w:shd w:val="clear" w:color="auto" w:fill="auto"/>
            <w:hideMark/>
          </w:tcPr>
          <w:p w:rsidR="00F05A96" w:rsidRPr="00F05A96" w:rsidRDefault="00F05A96" w:rsidP="00F05A96">
            <w:pPr>
              <w:rPr>
                <w:color w:val="000000"/>
                <w:sz w:val="20"/>
                <w:szCs w:val="20"/>
              </w:rPr>
            </w:pP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88"/>
          <w:jc w:val="center"/>
        </w:trPr>
        <w:tc>
          <w:tcPr>
            <w:tcW w:w="3057" w:type="dxa"/>
            <w:shd w:val="clear" w:color="auto" w:fill="auto"/>
            <w:hideMark/>
          </w:tcPr>
          <w:p w:rsidR="00F05A96" w:rsidRPr="00F05A96" w:rsidRDefault="00F05A96" w:rsidP="00F05A96">
            <w:pPr>
              <w:rPr>
                <w:b/>
                <w:bCs/>
                <w:color w:val="000000"/>
                <w:sz w:val="20"/>
                <w:szCs w:val="20"/>
              </w:rPr>
            </w:pPr>
            <w:r w:rsidRPr="00F05A96">
              <w:rPr>
                <w:b/>
                <w:bCs/>
                <w:color w:val="000000"/>
                <w:sz w:val="20"/>
                <w:szCs w:val="20"/>
              </w:rPr>
              <w:t>Összesen nettó:</w:t>
            </w:r>
          </w:p>
        </w:tc>
        <w:tc>
          <w:tcPr>
            <w:tcW w:w="1120" w:type="dxa"/>
            <w:shd w:val="clear" w:color="auto" w:fill="auto"/>
            <w:noWrap/>
            <w:hideMark/>
          </w:tcPr>
          <w:p w:rsidR="00F05A96" w:rsidRPr="00F05A96" w:rsidRDefault="00F05A96" w:rsidP="00F05A96">
            <w:pPr>
              <w:rPr>
                <w:color w:val="000000"/>
                <w:sz w:val="20"/>
                <w:szCs w:val="20"/>
              </w:rPr>
            </w:pPr>
            <w:r w:rsidRPr="00F05A96">
              <w:rPr>
                <w:color w:val="000000"/>
                <w:sz w:val="20"/>
                <w:szCs w:val="20"/>
              </w:rPr>
              <w:t> </w:t>
            </w:r>
          </w:p>
        </w:tc>
        <w:tc>
          <w:tcPr>
            <w:tcW w:w="1918" w:type="dxa"/>
            <w:shd w:val="clear" w:color="auto" w:fill="auto"/>
            <w:hideMark/>
          </w:tcPr>
          <w:p w:rsidR="00F05A96" w:rsidRPr="00F05A96" w:rsidRDefault="00F05A96" w:rsidP="00F05A96">
            <w:pPr>
              <w:jc w:val="right"/>
              <w:rPr>
                <w:b/>
                <w:bCs/>
                <w:color w:val="000000"/>
                <w:sz w:val="20"/>
                <w:szCs w:val="20"/>
              </w:rPr>
            </w:pPr>
            <w:r w:rsidRPr="00F05A96">
              <w:rPr>
                <w:b/>
                <w:bCs/>
                <w:color w:val="000000"/>
                <w:sz w:val="20"/>
                <w:szCs w:val="20"/>
              </w:rPr>
              <w:t>0</w:t>
            </w: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134"/>
          <w:jc w:val="center"/>
        </w:trPr>
        <w:tc>
          <w:tcPr>
            <w:tcW w:w="3057" w:type="dxa"/>
            <w:shd w:val="clear" w:color="auto" w:fill="auto"/>
            <w:noWrap/>
            <w:hideMark/>
          </w:tcPr>
          <w:p w:rsidR="00F05A96" w:rsidRPr="00F05A96" w:rsidRDefault="00F05A96" w:rsidP="00F05A96">
            <w:pPr>
              <w:rPr>
                <w:color w:val="000000"/>
                <w:sz w:val="20"/>
                <w:szCs w:val="20"/>
              </w:rPr>
            </w:pPr>
            <w:r w:rsidRPr="00F05A96">
              <w:rPr>
                <w:color w:val="000000"/>
                <w:sz w:val="20"/>
                <w:szCs w:val="20"/>
              </w:rPr>
              <w:t>Áfa</w:t>
            </w:r>
          </w:p>
        </w:tc>
        <w:tc>
          <w:tcPr>
            <w:tcW w:w="1120" w:type="dxa"/>
            <w:shd w:val="clear" w:color="auto" w:fill="auto"/>
            <w:noWrap/>
            <w:hideMark/>
          </w:tcPr>
          <w:p w:rsidR="00F05A96" w:rsidRPr="00F05A96" w:rsidRDefault="00F05A96" w:rsidP="00F05A96">
            <w:pPr>
              <w:jc w:val="right"/>
              <w:rPr>
                <w:color w:val="000000"/>
                <w:sz w:val="20"/>
                <w:szCs w:val="20"/>
              </w:rPr>
            </w:pPr>
            <w:r w:rsidRPr="00F05A96">
              <w:rPr>
                <w:color w:val="000000"/>
                <w:sz w:val="20"/>
                <w:szCs w:val="20"/>
              </w:rPr>
              <w:t>27,00%</w:t>
            </w:r>
          </w:p>
        </w:tc>
        <w:tc>
          <w:tcPr>
            <w:tcW w:w="1918" w:type="dxa"/>
            <w:shd w:val="clear" w:color="auto" w:fill="auto"/>
            <w:noWrap/>
            <w:hideMark/>
          </w:tcPr>
          <w:p w:rsidR="00F05A96" w:rsidRPr="00F05A96" w:rsidRDefault="00F05A96" w:rsidP="00F05A96">
            <w:pPr>
              <w:jc w:val="right"/>
              <w:rPr>
                <w:color w:val="000000"/>
                <w:sz w:val="20"/>
                <w:szCs w:val="20"/>
              </w:rPr>
            </w:pPr>
            <w:r w:rsidRPr="00F05A96">
              <w:rPr>
                <w:color w:val="000000"/>
                <w:sz w:val="20"/>
                <w:szCs w:val="20"/>
              </w:rPr>
              <w:t>0</w:t>
            </w: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180"/>
          <w:jc w:val="center"/>
        </w:trPr>
        <w:tc>
          <w:tcPr>
            <w:tcW w:w="3057" w:type="dxa"/>
            <w:shd w:val="clear" w:color="auto" w:fill="auto"/>
            <w:noWrap/>
            <w:hideMark/>
          </w:tcPr>
          <w:p w:rsidR="00F05A96" w:rsidRPr="00F05A96" w:rsidRDefault="00F05A96" w:rsidP="00F05A96">
            <w:pPr>
              <w:rPr>
                <w:color w:val="000000"/>
                <w:sz w:val="20"/>
                <w:szCs w:val="20"/>
              </w:rPr>
            </w:pPr>
            <w:r w:rsidRPr="00F05A96">
              <w:rPr>
                <w:color w:val="000000"/>
                <w:sz w:val="20"/>
                <w:szCs w:val="20"/>
              </w:rPr>
              <w:t>Összesen bruttó:</w:t>
            </w:r>
          </w:p>
        </w:tc>
        <w:tc>
          <w:tcPr>
            <w:tcW w:w="1120" w:type="dxa"/>
            <w:shd w:val="clear" w:color="auto" w:fill="auto"/>
            <w:noWrap/>
            <w:hideMark/>
          </w:tcPr>
          <w:p w:rsidR="00F05A96" w:rsidRPr="00F05A96" w:rsidRDefault="00F05A96" w:rsidP="00F05A96">
            <w:pPr>
              <w:rPr>
                <w:color w:val="000000"/>
                <w:sz w:val="20"/>
                <w:szCs w:val="20"/>
              </w:rPr>
            </w:pPr>
            <w:r w:rsidRPr="00F05A96">
              <w:rPr>
                <w:color w:val="000000"/>
                <w:sz w:val="20"/>
                <w:szCs w:val="20"/>
              </w:rPr>
              <w:t> </w:t>
            </w:r>
          </w:p>
        </w:tc>
        <w:tc>
          <w:tcPr>
            <w:tcW w:w="1918" w:type="dxa"/>
            <w:shd w:val="clear" w:color="auto" w:fill="auto"/>
            <w:noWrap/>
            <w:hideMark/>
          </w:tcPr>
          <w:p w:rsidR="00F05A96" w:rsidRPr="00F05A96" w:rsidRDefault="00F05A96" w:rsidP="00F05A96">
            <w:pPr>
              <w:jc w:val="right"/>
              <w:rPr>
                <w:color w:val="000000"/>
                <w:sz w:val="20"/>
                <w:szCs w:val="20"/>
              </w:rPr>
            </w:pPr>
            <w:r w:rsidRPr="00F05A96">
              <w:rPr>
                <w:color w:val="000000"/>
                <w:sz w:val="20"/>
                <w:szCs w:val="20"/>
              </w:rPr>
              <w:t>0</w:t>
            </w: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84"/>
          <w:jc w:val="center"/>
        </w:trPr>
        <w:tc>
          <w:tcPr>
            <w:tcW w:w="3057" w:type="dxa"/>
            <w:shd w:val="clear" w:color="auto" w:fill="auto"/>
            <w:noWrap/>
            <w:hideMark/>
          </w:tcPr>
          <w:p w:rsidR="00F05A96" w:rsidRPr="00F05A96" w:rsidRDefault="00F05A96" w:rsidP="00F05A96">
            <w:pPr>
              <w:rPr>
                <w:color w:val="000000"/>
                <w:sz w:val="20"/>
                <w:szCs w:val="20"/>
              </w:rPr>
            </w:pPr>
          </w:p>
        </w:tc>
        <w:tc>
          <w:tcPr>
            <w:tcW w:w="1120" w:type="dxa"/>
            <w:shd w:val="clear" w:color="auto" w:fill="auto"/>
            <w:noWrap/>
            <w:hideMark/>
          </w:tcPr>
          <w:p w:rsidR="00F05A96" w:rsidRPr="00F05A96" w:rsidRDefault="00F05A96" w:rsidP="00F05A96">
            <w:pPr>
              <w:rPr>
                <w:color w:val="000000"/>
                <w:sz w:val="20"/>
                <w:szCs w:val="20"/>
              </w:rPr>
            </w:pPr>
          </w:p>
        </w:tc>
        <w:tc>
          <w:tcPr>
            <w:tcW w:w="1918" w:type="dxa"/>
            <w:shd w:val="clear" w:color="auto" w:fill="auto"/>
            <w:noWrap/>
            <w:hideMark/>
          </w:tcPr>
          <w:p w:rsidR="00F05A96" w:rsidRPr="00F05A96" w:rsidRDefault="00F05A96" w:rsidP="00F05A96">
            <w:pPr>
              <w:rPr>
                <w:color w:val="000000"/>
                <w:sz w:val="20"/>
                <w:szCs w:val="20"/>
              </w:rPr>
            </w:pP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130"/>
          <w:jc w:val="center"/>
        </w:trPr>
        <w:tc>
          <w:tcPr>
            <w:tcW w:w="3057" w:type="dxa"/>
            <w:shd w:val="clear" w:color="auto" w:fill="auto"/>
            <w:noWrap/>
            <w:hideMark/>
          </w:tcPr>
          <w:p w:rsidR="00F05A96" w:rsidRPr="00F05A96" w:rsidRDefault="00F05A96" w:rsidP="00F05A96">
            <w:pPr>
              <w:rPr>
                <w:color w:val="000000"/>
                <w:sz w:val="20"/>
                <w:szCs w:val="20"/>
              </w:rPr>
            </w:pPr>
            <w:r w:rsidRPr="00F05A96">
              <w:rPr>
                <w:color w:val="000000"/>
                <w:sz w:val="20"/>
                <w:szCs w:val="20"/>
              </w:rPr>
              <w:t>Dátum:</w:t>
            </w:r>
          </w:p>
        </w:tc>
        <w:tc>
          <w:tcPr>
            <w:tcW w:w="1120" w:type="dxa"/>
            <w:shd w:val="clear" w:color="auto" w:fill="auto"/>
            <w:noWrap/>
            <w:hideMark/>
          </w:tcPr>
          <w:p w:rsidR="00F05A96" w:rsidRPr="00F05A96" w:rsidRDefault="00F05A96" w:rsidP="00F05A96">
            <w:pPr>
              <w:rPr>
                <w:color w:val="000000"/>
                <w:sz w:val="20"/>
                <w:szCs w:val="20"/>
              </w:rPr>
            </w:pPr>
          </w:p>
        </w:tc>
        <w:tc>
          <w:tcPr>
            <w:tcW w:w="1918" w:type="dxa"/>
            <w:shd w:val="clear" w:color="auto" w:fill="auto"/>
            <w:noWrap/>
            <w:hideMark/>
          </w:tcPr>
          <w:p w:rsidR="00F05A96" w:rsidRPr="00F05A96" w:rsidRDefault="00F05A96" w:rsidP="00F05A96">
            <w:pPr>
              <w:rPr>
                <w:color w:val="000000"/>
                <w:sz w:val="20"/>
                <w:szCs w:val="20"/>
              </w:rPr>
            </w:pP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162"/>
          <w:jc w:val="center"/>
        </w:trPr>
        <w:tc>
          <w:tcPr>
            <w:tcW w:w="3057" w:type="dxa"/>
            <w:shd w:val="clear" w:color="auto" w:fill="auto"/>
            <w:noWrap/>
            <w:hideMark/>
          </w:tcPr>
          <w:p w:rsidR="00F05A96" w:rsidRPr="00F05A96" w:rsidRDefault="00F05A96" w:rsidP="00F05A96">
            <w:pPr>
              <w:rPr>
                <w:color w:val="000000"/>
                <w:sz w:val="20"/>
                <w:szCs w:val="20"/>
              </w:rPr>
            </w:pPr>
          </w:p>
        </w:tc>
        <w:tc>
          <w:tcPr>
            <w:tcW w:w="1120" w:type="dxa"/>
            <w:shd w:val="clear" w:color="auto" w:fill="auto"/>
            <w:noWrap/>
            <w:hideMark/>
          </w:tcPr>
          <w:p w:rsidR="00F05A96" w:rsidRPr="00F05A96" w:rsidRDefault="00F05A96" w:rsidP="00F05A96">
            <w:pPr>
              <w:rPr>
                <w:color w:val="000000"/>
                <w:sz w:val="20"/>
                <w:szCs w:val="20"/>
              </w:rPr>
            </w:pPr>
          </w:p>
        </w:tc>
        <w:tc>
          <w:tcPr>
            <w:tcW w:w="1918" w:type="dxa"/>
            <w:shd w:val="clear" w:color="auto" w:fill="auto"/>
            <w:noWrap/>
            <w:hideMark/>
          </w:tcPr>
          <w:p w:rsidR="00F05A96" w:rsidRPr="00F05A96" w:rsidRDefault="00F05A96" w:rsidP="00F05A96">
            <w:pPr>
              <w:rPr>
                <w:color w:val="000000"/>
                <w:sz w:val="20"/>
                <w:szCs w:val="20"/>
              </w:rPr>
            </w:pPr>
          </w:p>
        </w:tc>
        <w:tc>
          <w:tcPr>
            <w:tcW w:w="806" w:type="dxa"/>
            <w:shd w:val="clear" w:color="auto" w:fill="auto"/>
            <w:noWrap/>
            <w:hideMark/>
          </w:tcPr>
          <w:p w:rsidR="00F05A96" w:rsidRPr="00F05A96" w:rsidRDefault="00F05A96" w:rsidP="00F05A96">
            <w:pPr>
              <w:rPr>
                <w:color w:val="000000"/>
                <w:sz w:val="20"/>
                <w:szCs w:val="20"/>
              </w:rPr>
            </w:pPr>
          </w:p>
        </w:tc>
      </w:tr>
      <w:tr w:rsidR="00F05A96" w:rsidRPr="00F05A96" w:rsidTr="00C36894">
        <w:trPr>
          <w:trHeight w:val="66"/>
          <w:jc w:val="center"/>
        </w:trPr>
        <w:tc>
          <w:tcPr>
            <w:tcW w:w="3057" w:type="dxa"/>
            <w:shd w:val="clear" w:color="auto" w:fill="auto"/>
            <w:noWrap/>
            <w:hideMark/>
          </w:tcPr>
          <w:p w:rsidR="00F05A96" w:rsidRPr="00F05A96" w:rsidRDefault="00F05A96" w:rsidP="00F05A96">
            <w:pPr>
              <w:rPr>
                <w:color w:val="000000"/>
                <w:sz w:val="20"/>
                <w:szCs w:val="20"/>
              </w:rPr>
            </w:pPr>
          </w:p>
        </w:tc>
        <w:tc>
          <w:tcPr>
            <w:tcW w:w="1120" w:type="dxa"/>
            <w:shd w:val="clear" w:color="auto" w:fill="auto"/>
            <w:noWrap/>
            <w:hideMark/>
          </w:tcPr>
          <w:p w:rsidR="00F05A96" w:rsidRPr="00F05A96" w:rsidRDefault="00F05A96" w:rsidP="00F05A96">
            <w:pPr>
              <w:rPr>
                <w:color w:val="000000"/>
                <w:sz w:val="20"/>
                <w:szCs w:val="20"/>
              </w:rPr>
            </w:pPr>
          </w:p>
        </w:tc>
        <w:tc>
          <w:tcPr>
            <w:tcW w:w="1918" w:type="dxa"/>
            <w:shd w:val="clear" w:color="auto" w:fill="auto"/>
            <w:noWrap/>
            <w:hideMark/>
          </w:tcPr>
          <w:p w:rsidR="00F05A96" w:rsidRPr="00F05A96" w:rsidRDefault="00F05A96" w:rsidP="00F05A96">
            <w:pPr>
              <w:jc w:val="center"/>
              <w:rPr>
                <w:color w:val="000000"/>
                <w:sz w:val="20"/>
                <w:szCs w:val="20"/>
              </w:rPr>
            </w:pPr>
            <w:r w:rsidRPr="00F05A96">
              <w:rPr>
                <w:color w:val="000000"/>
                <w:sz w:val="20"/>
                <w:szCs w:val="20"/>
              </w:rPr>
              <w:t>Cégszerű aláírás</w:t>
            </w:r>
          </w:p>
        </w:tc>
        <w:tc>
          <w:tcPr>
            <w:tcW w:w="806" w:type="dxa"/>
            <w:shd w:val="clear" w:color="auto" w:fill="auto"/>
            <w:noWrap/>
            <w:hideMark/>
          </w:tcPr>
          <w:p w:rsidR="00F05A96" w:rsidRPr="00F05A96" w:rsidRDefault="00F05A96" w:rsidP="00F05A96">
            <w:pPr>
              <w:rPr>
                <w:color w:val="000000"/>
                <w:sz w:val="20"/>
                <w:szCs w:val="20"/>
              </w:rPr>
            </w:pPr>
          </w:p>
        </w:tc>
      </w:tr>
    </w:tbl>
    <w:p w:rsidR="000740C0" w:rsidRPr="00EE16EC" w:rsidRDefault="000740C0" w:rsidP="0023360A">
      <w:pPr>
        <w:tabs>
          <w:tab w:val="center" w:pos="6521"/>
        </w:tabs>
      </w:pPr>
    </w:p>
    <w:p w:rsidR="00F05A96" w:rsidRPr="00EE16EC" w:rsidRDefault="00F05A96" w:rsidP="0023360A">
      <w:pPr>
        <w:tabs>
          <w:tab w:val="center" w:pos="6521"/>
        </w:tabs>
      </w:pPr>
    </w:p>
    <w:p w:rsidR="000740C0" w:rsidRPr="00EE16EC" w:rsidRDefault="000740C0" w:rsidP="00EA331D"/>
    <w:p w:rsidR="007A1322" w:rsidRPr="0023360A" w:rsidRDefault="007A1322" w:rsidP="007A1322">
      <w:pPr>
        <w:jc w:val="both"/>
        <w:rPr>
          <w:sz w:val="22"/>
          <w:szCs w:val="22"/>
        </w:rPr>
      </w:pPr>
      <w:r w:rsidRPr="0023360A">
        <w:rPr>
          <w:sz w:val="22"/>
          <w:szCs w:val="22"/>
        </w:rPr>
        <w:t>Az árazott költségvetés könnyebb elkészíthe</w:t>
      </w:r>
      <w:r w:rsidR="004C2BA3">
        <w:rPr>
          <w:sz w:val="22"/>
          <w:szCs w:val="22"/>
        </w:rPr>
        <w:t xml:space="preserve">tősége miatt a fenti táblázatot, valamint a hozzákapcsolódó árazatlan költségvetéseket (építész, gépészet, villany) </w:t>
      </w:r>
      <w:r w:rsidRPr="0023360A">
        <w:rPr>
          <w:sz w:val="22"/>
          <w:szCs w:val="22"/>
        </w:rPr>
        <w:t>külön „.</w:t>
      </w:r>
      <w:proofErr w:type="spellStart"/>
      <w:r w:rsidRPr="0023360A">
        <w:rPr>
          <w:sz w:val="22"/>
          <w:szCs w:val="22"/>
        </w:rPr>
        <w:t>xls</w:t>
      </w:r>
      <w:proofErr w:type="spellEnd"/>
      <w:r w:rsidRPr="0023360A">
        <w:rPr>
          <w:sz w:val="22"/>
          <w:szCs w:val="22"/>
        </w:rPr>
        <w:t>” fájl formátumban feltöltésre kerül az Ajánlatkérő honlapjára „Árazatlan költségvetés_</w:t>
      </w:r>
      <w:r w:rsidR="004C2BA3">
        <w:rPr>
          <w:sz w:val="22"/>
          <w:szCs w:val="22"/>
        </w:rPr>
        <w:t>Főösszesítő, Árazatlan költségvetés_Építész, Árazatlan költségvetés_Gépészet, Árazatlan költségvetés_Vil</w:t>
      </w:r>
      <w:r w:rsidR="000626E9">
        <w:rPr>
          <w:sz w:val="22"/>
          <w:szCs w:val="22"/>
        </w:rPr>
        <w:t>lamos</w:t>
      </w:r>
      <w:r w:rsidRPr="0023360A">
        <w:rPr>
          <w:sz w:val="22"/>
          <w:szCs w:val="22"/>
        </w:rPr>
        <w:t>” megnevezéssel.</w:t>
      </w:r>
    </w:p>
    <w:p w:rsidR="007A1322" w:rsidRPr="0023360A" w:rsidRDefault="007A1322" w:rsidP="00EA331D">
      <w:pPr>
        <w:rPr>
          <w:sz w:val="22"/>
          <w:szCs w:val="22"/>
        </w:rPr>
      </w:pPr>
    </w:p>
    <w:p w:rsidR="001B2BB1" w:rsidRDefault="001B2BB1">
      <w:pPr>
        <w:jc w:val="both"/>
      </w:pPr>
      <w:r>
        <w:br w:type="page"/>
      </w:r>
    </w:p>
    <w:p w:rsidR="00EA331D" w:rsidRDefault="00EA331D" w:rsidP="00EA331D"/>
    <w:p w:rsidR="004828BA" w:rsidRDefault="004828BA" w:rsidP="00EA331D"/>
    <w:p w:rsidR="00EA331D" w:rsidRPr="007209BF" w:rsidRDefault="00EA331D" w:rsidP="000A36CE">
      <w:pPr>
        <w:pStyle w:val="Listaszerbekezds"/>
        <w:numPr>
          <w:ilvl w:val="0"/>
          <w:numId w:val="27"/>
        </w:numPr>
        <w:ind w:left="851" w:hanging="131"/>
        <w:jc w:val="center"/>
        <w:rPr>
          <w:b/>
          <w:i/>
        </w:rPr>
      </w:pPr>
      <w:r w:rsidRPr="007209BF">
        <w:rPr>
          <w:b/>
          <w:i/>
        </w:rPr>
        <w:t>Az ajánlat részeként benyújtandó dokumentumok és nyilatkozatok jegyzéke</w:t>
      </w:r>
    </w:p>
    <w:p w:rsidR="00EA331D" w:rsidRPr="008D217C" w:rsidRDefault="00EA331D" w:rsidP="00EA331D">
      <w:pPr>
        <w:rPr>
          <w:i/>
        </w:rPr>
      </w:pPr>
    </w:p>
    <w:p w:rsidR="00641129" w:rsidRPr="008D217C" w:rsidRDefault="00641129" w:rsidP="00EA331D">
      <w:pPr>
        <w:rPr>
          <w:i/>
        </w:rPr>
      </w:pPr>
    </w:p>
    <w:p w:rsidR="004828BA" w:rsidRPr="008D217C" w:rsidRDefault="004828BA" w:rsidP="00EA331D">
      <w:pPr>
        <w:rPr>
          <w:i/>
        </w:rPr>
      </w:pPr>
    </w:p>
    <w:p w:rsidR="00641129" w:rsidRPr="008D217C" w:rsidRDefault="00641129" w:rsidP="00641129">
      <w:pPr>
        <w:pStyle w:val="Listaszerbekezds"/>
        <w:numPr>
          <w:ilvl w:val="0"/>
          <w:numId w:val="12"/>
        </w:numPr>
        <w:rPr>
          <w:i/>
        </w:rPr>
      </w:pPr>
      <w:r w:rsidRPr="008D217C">
        <w:rPr>
          <w:i/>
        </w:rPr>
        <w:t>Felolvasólap</w:t>
      </w:r>
    </w:p>
    <w:p w:rsidR="00641129" w:rsidRPr="008D217C" w:rsidRDefault="00641129" w:rsidP="00641129">
      <w:pPr>
        <w:pStyle w:val="Listaszerbekezds"/>
        <w:numPr>
          <w:ilvl w:val="0"/>
          <w:numId w:val="12"/>
        </w:numPr>
        <w:rPr>
          <w:i/>
        </w:rPr>
      </w:pPr>
      <w:r w:rsidRPr="008D217C">
        <w:rPr>
          <w:i/>
        </w:rPr>
        <w:t>Ajánlati nyilatkozat</w:t>
      </w:r>
    </w:p>
    <w:p w:rsidR="00641129" w:rsidRPr="008D217C" w:rsidRDefault="00641129" w:rsidP="00641129">
      <w:pPr>
        <w:pStyle w:val="Listaszerbekezds"/>
        <w:numPr>
          <w:ilvl w:val="0"/>
          <w:numId w:val="12"/>
        </w:numPr>
        <w:rPr>
          <w:i/>
        </w:rPr>
      </w:pPr>
      <w:r w:rsidRPr="008D217C">
        <w:rPr>
          <w:i/>
        </w:rPr>
        <w:t>Nyilatkozatok a kizáró okokról</w:t>
      </w:r>
    </w:p>
    <w:p w:rsidR="00211D50" w:rsidRDefault="00211D50" w:rsidP="00C51F33">
      <w:pPr>
        <w:pStyle w:val="Listaszerbekezds"/>
        <w:numPr>
          <w:ilvl w:val="0"/>
          <w:numId w:val="12"/>
        </w:numPr>
        <w:rPr>
          <w:i/>
        </w:rPr>
      </w:pPr>
      <w:r>
        <w:rPr>
          <w:i/>
        </w:rPr>
        <w:t>A szerződés teljesítésébe felelős műszaki vezetőként bevonni tervezett szakember személyi adatait és magasépítési műszaki vezetőként szerzett szakmai gyakorlatát tartalmazó szakmai önéletrajz</w:t>
      </w:r>
    </w:p>
    <w:p w:rsidR="00C51F33" w:rsidRPr="008D217C" w:rsidRDefault="00C51F33" w:rsidP="00C51F33">
      <w:pPr>
        <w:pStyle w:val="Listaszerbekezds"/>
        <w:numPr>
          <w:ilvl w:val="0"/>
          <w:numId w:val="12"/>
        </w:numPr>
        <w:rPr>
          <w:i/>
        </w:rPr>
      </w:pPr>
      <w:r w:rsidRPr="008D217C">
        <w:rPr>
          <w:i/>
        </w:rPr>
        <w:t xml:space="preserve">Beárazott költségvetés (szakmai ajánlat) </w:t>
      </w:r>
      <w:r>
        <w:rPr>
          <w:i/>
        </w:rPr>
        <w:t>a külön fájlokban csatolt</w:t>
      </w:r>
      <w:r w:rsidRPr="008D217C">
        <w:rPr>
          <w:i/>
        </w:rPr>
        <w:t xml:space="preserve"> árazatlan költségvetés</w:t>
      </w:r>
      <w:r>
        <w:rPr>
          <w:i/>
        </w:rPr>
        <w:t>ek</w:t>
      </w:r>
      <w:r w:rsidRPr="008D217C">
        <w:rPr>
          <w:i/>
        </w:rPr>
        <w:t xml:space="preserve"> </w:t>
      </w:r>
      <w:r>
        <w:rPr>
          <w:i/>
        </w:rPr>
        <w:t>kitöltésével, cégszerű aláírásával</w:t>
      </w:r>
    </w:p>
    <w:p w:rsidR="005D1D05" w:rsidRPr="008D217C" w:rsidRDefault="005D1D05" w:rsidP="00641129">
      <w:pPr>
        <w:pStyle w:val="Listaszerbekezds"/>
        <w:numPr>
          <w:ilvl w:val="0"/>
          <w:numId w:val="12"/>
        </w:numPr>
        <w:rPr>
          <w:i/>
        </w:rPr>
      </w:pPr>
      <w:r w:rsidRPr="008D217C">
        <w:rPr>
          <w:i/>
        </w:rPr>
        <w:t>Egyéb nyilatkozatok</w:t>
      </w:r>
      <w:r w:rsidR="00A815FD" w:rsidRPr="008D217C">
        <w:rPr>
          <w:i/>
        </w:rPr>
        <w:t xml:space="preserve"> (pl.: folyamatban levő cégeljárás)</w:t>
      </w:r>
    </w:p>
    <w:p w:rsidR="005769EE" w:rsidRPr="008D217C" w:rsidRDefault="005769EE" w:rsidP="00641129">
      <w:pPr>
        <w:pStyle w:val="Listaszerbekezds"/>
        <w:numPr>
          <w:ilvl w:val="0"/>
          <w:numId w:val="12"/>
        </w:numPr>
        <w:rPr>
          <w:i/>
        </w:rPr>
      </w:pPr>
      <w:r w:rsidRPr="008D217C">
        <w:rPr>
          <w:i/>
        </w:rPr>
        <w:t xml:space="preserve">Hiteles aláírási címpéldány, vagy ügyvéd által ellenjegyzett </w:t>
      </w:r>
      <w:proofErr w:type="spellStart"/>
      <w:r w:rsidRPr="008D217C">
        <w:rPr>
          <w:i/>
        </w:rPr>
        <w:t>aláírásminta</w:t>
      </w:r>
      <w:proofErr w:type="spellEnd"/>
    </w:p>
    <w:p w:rsidR="009768B1" w:rsidRPr="008D217C" w:rsidRDefault="009768B1" w:rsidP="00641129">
      <w:pPr>
        <w:ind w:left="360"/>
        <w:rPr>
          <w:i/>
        </w:rPr>
      </w:pPr>
    </w:p>
    <w:p w:rsidR="001F372E" w:rsidRDefault="001F372E" w:rsidP="001F372E">
      <w:pPr>
        <w:ind w:left="360"/>
        <w:rPr>
          <w:i/>
        </w:rPr>
      </w:pPr>
      <w:r w:rsidRPr="008D217C">
        <w:rPr>
          <w:i/>
        </w:rPr>
        <w:t>Közös ajánlattétel esetén a 2</w:t>
      </w:r>
      <w:proofErr w:type="gramStart"/>
      <w:r w:rsidRPr="008D217C">
        <w:rPr>
          <w:i/>
        </w:rPr>
        <w:t>.,</w:t>
      </w:r>
      <w:proofErr w:type="gramEnd"/>
      <w:r w:rsidRPr="008D217C">
        <w:rPr>
          <w:i/>
        </w:rPr>
        <w:t xml:space="preserve"> 3., 5. számú nyilatkozatokat mindegyik ajánlattevőnek külön kell megtennie</w:t>
      </w:r>
      <w:r>
        <w:rPr>
          <w:i/>
        </w:rPr>
        <w:t>, valamint csatolni kell a konzorciumi szerződést</w:t>
      </w:r>
      <w:r w:rsidRPr="008D217C">
        <w:rPr>
          <w:i/>
        </w:rPr>
        <w:t>.</w:t>
      </w:r>
    </w:p>
    <w:p w:rsidR="001F372E" w:rsidRPr="008D217C" w:rsidRDefault="001F372E" w:rsidP="001F372E">
      <w:pPr>
        <w:ind w:left="360"/>
        <w:rPr>
          <w:i/>
        </w:rPr>
      </w:pPr>
    </w:p>
    <w:p w:rsidR="00C15D1B" w:rsidRPr="008D217C" w:rsidRDefault="00C15D1B" w:rsidP="00641129">
      <w:pPr>
        <w:ind w:left="360"/>
        <w:rPr>
          <w:i/>
        </w:rPr>
      </w:pPr>
      <w:r w:rsidRPr="008D217C">
        <w:rPr>
          <w:i/>
        </w:rPr>
        <w:t>A szerződés tervezetet nem kell aláírni és az ajánlatba becsatolni.</w:t>
      </w:r>
    </w:p>
    <w:p w:rsidR="00C15D1B" w:rsidRPr="008D217C" w:rsidRDefault="00C15D1B" w:rsidP="00641129">
      <w:pPr>
        <w:ind w:left="360"/>
        <w:rPr>
          <w:i/>
        </w:rPr>
      </w:pPr>
    </w:p>
    <w:p w:rsidR="00641129" w:rsidRDefault="00641129">
      <w:pPr>
        <w:jc w:val="both"/>
      </w:pPr>
      <w:r>
        <w:br w:type="page"/>
      </w:r>
    </w:p>
    <w:p w:rsidR="00F25026" w:rsidRPr="003A45A0" w:rsidRDefault="00615901" w:rsidP="003A45A0">
      <w:pPr>
        <w:jc w:val="center"/>
        <w:rPr>
          <w:b/>
        </w:rPr>
      </w:pPr>
      <w:r>
        <w:rPr>
          <w:b/>
        </w:rPr>
        <w:t>Piacfejlesztés Berkesz községben</w:t>
      </w:r>
    </w:p>
    <w:p w:rsidR="003A45A0" w:rsidRPr="003A45A0" w:rsidRDefault="003A45A0" w:rsidP="002178B6">
      <w:pPr>
        <w:jc w:val="center"/>
        <w:rPr>
          <w:i/>
          <w:kern w:val="28"/>
        </w:rPr>
      </w:pPr>
    </w:p>
    <w:p w:rsidR="002178B6" w:rsidRPr="002178B6" w:rsidRDefault="002178B6" w:rsidP="002178B6">
      <w:pPr>
        <w:jc w:val="center"/>
        <w:rPr>
          <w:b/>
          <w:i/>
          <w:kern w:val="28"/>
        </w:rPr>
      </w:pPr>
      <w:r w:rsidRPr="002178B6">
        <w:rPr>
          <w:b/>
          <w:i/>
          <w:kern w:val="28"/>
        </w:rPr>
        <w:t>Felolvasólap</w:t>
      </w:r>
    </w:p>
    <w:p w:rsidR="002178B6" w:rsidRPr="002178B6" w:rsidRDefault="002178B6" w:rsidP="002178B6">
      <w:pPr>
        <w:jc w:val="center"/>
        <w:rPr>
          <w:b/>
          <w:i/>
        </w:rPr>
      </w:pPr>
      <w:r w:rsidRPr="002178B6">
        <w:rPr>
          <w:b/>
          <w:i/>
        </w:rPr>
        <w:t>(minta)</w:t>
      </w:r>
    </w:p>
    <w:p w:rsidR="002178B6" w:rsidRDefault="002178B6" w:rsidP="002178B6">
      <w:pPr>
        <w:rPr>
          <w:i/>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6038"/>
      </w:tblGrid>
      <w:tr w:rsidR="002178B6" w:rsidRPr="00212429" w:rsidTr="00662B26">
        <w:tc>
          <w:tcPr>
            <w:tcW w:w="3794" w:type="dxa"/>
          </w:tcPr>
          <w:p w:rsidR="002178B6" w:rsidRPr="00212429" w:rsidRDefault="002178B6" w:rsidP="00176C1F">
            <w:pPr>
              <w:autoSpaceDE w:val="0"/>
              <w:spacing w:before="60" w:after="60" w:line="280" w:lineRule="exact"/>
              <w:rPr>
                <w:i/>
              </w:rPr>
            </w:pPr>
            <w:r w:rsidRPr="00212429">
              <w:rPr>
                <w:i/>
              </w:rPr>
              <w:t>Ajánlattevő neve:</w:t>
            </w:r>
          </w:p>
        </w:tc>
        <w:tc>
          <w:tcPr>
            <w:tcW w:w="6038" w:type="dxa"/>
          </w:tcPr>
          <w:p w:rsidR="002178B6" w:rsidRPr="00212429" w:rsidRDefault="002178B6" w:rsidP="00176C1F">
            <w:pPr>
              <w:spacing w:before="60" w:after="60" w:line="280" w:lineRule="exact"/>
              <w:rPr>
                <w:i/>
              </w:rPr>
            </w:pPr>
          </w:p>
        </w:tc>
      </w:tr>
      <w:tr w:rsidR="002178B6" w:rsidRPr="00212429" w:rsidTr="00662B26">
        <w:tc>
          <w:tcPr>
            <w:tcW w:w="3794" w:type="dxa"/>
          </w:tcPr>
          <w:p w:rsidR="002178B6" w:rsidRPr="00212429" w:rsidRDefault="002178B6" w:rsidP="00176C1F">
            <w:pPr>
              <w:spacing w:before="60" w:after="60" w:line="280" w:lineRule="exact"/>
              <w:rPr>
                <w:i/>
              </w:rPr>
            </w:pPr>
            <w:r>
              <w:rPr>
                <w:i/>
              </w:rPr>
              <w:t>Ajánlattevő címe</w:t>
            </w:r>
            <w:r w:rsidRPr="00212429">
              <w:rPr>
                <w:i/>
              </w:rPr>
              <w:t>:</w:t>
            </w:r>
          </w:p>
        </w:tc>
        <w:tc>
          <w:tcPr>
            <w:tcW w:w="6038" w:type="dxa"/>
          </w:tcPr>
          <w:p w:rsidR="002178B6" w:rsidRPr="00212429" w:rsidRDefault="002178B6" w:rsidP="00176C1F">
            <w:pPr>
              <w:spacing w:before="60" w:after="60" w:line="280" w:lineRule="exact"/>
              <w:rPr>
                <w:i/>
              </w:rPr>
            </w:pPr>
          </w:p>
        </w:tc>
      </w:tr>
      <w:tr w:rsidR="002178B6" w:rsidRPr="00212429" w:rsidTr="00662B26">
        <w:tc>
          <w:tcPr>
            <w:tcW w:w="3794" w:type="dxa"/>
          </w:tcPr>
          <w:p w:rsidR="002178B6" w:rsidRPr="00212429" w:rsidRDefault="002178B6" w:rsidP="00176C1F">
            <w:pPr>
              <w:spacing w:before="60" w:after="60" w:line="280" w:lineRule="exact"/>
              <w:rPr>
                <w:i/>
              </w:rPr>
            </w:pPr>
            <w:r w:rsidRPr="00212429">
              <w:rPr>
                <w:i/>
              </w:rPr>
              <w:t>Ajánlatot aláíró képviselő neve, beosztása:</w:t>
            </w:r>
          </w:p>
        </w:tc>
        <w:tc>
          <w:tcPr>
            <w:tcW w:w="6038" w:type="dxa"/>
          </w:tcPr>
          <w:p w:rsidR="002178B6" w:rsidRPr="00212429" w:rsidRDefault="002178B6" w:rsidP="00176C1F">
            <w:pPr>
              <w:spacing w:before="60" w:after="60" w:line="280" w:lineRule="exact"/>
              <w:rPr>
                <w:i/>
              </w:rPr>
            </w:pPr>
          </w:p>
        </w:tc>
      </w:tr>
      <w:tr w:rsidR="002178B6" w:rsidRPr="00212429" w:rsidTr="00662B26">
        <w:tc>
          <w:tcPr>
            <w:tcW w:w="3794" w:type="dxa"/>
          </w:tcPr>
          <w:p w:rsidR="002178B6" w:rsidRPr="00212429" w:rsidRDefault="002178B6" w:rsidP="00176C1F">
            <w:pPr>
              <w:spacing w:before="60" w:after="60" w:line="280" w:lineRule="exact"/>
              <w:rPr>
                <w:i/>
              </w:rPr>
            </w:pPr>
            <w:r w:rsidRPr="00212429">
              <w:rPr>
                <w:i/>
              </w:rPr>
              <w:t>Ajánlattevő telefonszáma:</w:t>
            </w:r>
          </w:p>
        </w:tc>
        <w:tc>
          <w:tcPr>
            <w:tcW w:w="6038" w:type="dxa"/>
          </w:tcPr>
          <w:p w:rsidR="002178B6" w:rsidRPr="00212429" w:rsidRDefault="002178B6" w:rsidP="00176C1F">
            <w:pPr>
              <w:spacing w:before="60" w:after="60" w:line="280" w:lineRule="exact"/>
              <w:rPr>
                <w:i/>
              </w:rPr>
            </w:pPr>
          </w:p>
        </w:tc>
      </w:tr>
      <w:tr w:rsidR="00662B26" w:rsidRPr="00212429" w:rsidTr="00662B26">
        <w:trPr>
          <w:trHeight w:val="176"/>
        </w:trPr>
        <w:tc>
          <w:tcPr>
            <w:tcW w:w="3794" w:type="dxa"/>
            <w:vMerge w:val="restart"/>
          </w:tcPr>
          <w:p w:rsidR="00662B26" w:rsidRPr="00212429" w:rsidRDefault="00662B26" w:rsidP="00176C1F">
            <w:pPr>
              <w:spacing w:before="60" w:after="60" w:line="280" w:lineRule="exact"/>
              <w:rPr>
                <w:i/>
              </w:rPr>
            </w:pPr>
            <w:r w:rsidRPr="00212429">
              <w:rPr>
                <w:i/>
              </w:rPr>
              <w:t>Ajánlattevő telefaxszáma:</w:t>
            </w:r>
          </w:p>
          <w:p w:rsidR="00662B26" w:rsidRDefault="00662B26" w:rsidP="00176C1F">
            <w:pPr>
              <w:spacing w:before="60" w:after="60" w:line="280" w:lineRule="exact"/>
              <w:rPr>
                <w:i/>
              </w:rPr>
            </w:pPr>
            <w:r>
              <w:rPr>
                <w:i/>
              </w:rPr>
              <w:t>Ajánlattevő e-mail</w:t>
            </w:r>
            <w:r w:rsidRPr="00212429">
              <w:rPr>
                <w:i/>
              </w:rPr>
              <w:t xml:space="preserve"> címe: </w:t>
            </w:r>
          </w:p>
          <w:p w:rsidR="00662B26" w:rsidRPr="00212429" w:rsidRDefault="00662B26" w:rsidP="00662B26">
            <w:pPr>
              <w:spacing w:before="60" w:after="60" w:line="280" w:lineRule="exact"/>
              <w:rPr>
                <w:i/>
              </w:rPr>
            </w:pPr>
            <w:r>
              <w:rPr>
                <w:i/>
              </w:rPr>
              <w:t xml:space="preserve">Pénzforgalmi számlaszáma (amelyet a szerződésben kíván szerepeltetni): </w:t>
            </w:r>
          </w:p>
        </w:tc>
        <w:tc>
          <w:tcPr>
            <w:tcW w:w="6038" w:type="dxa"/>
          </w:tcPr>
          <w:p w:rsidR="00662B26" w:rsidRPr="00212429" w:rsidRDefault="00662B26" w:rsidP="00176C1F">
            <w:pPr>
              <w:spacing w:before="60" w:after="60" w:line="280" w:lineRule="exact"/>
              <w:rPr>
                <w:i/>
              </w:rPr>
            </w:pPr>
          </w:p>
        </w:tc>
      </w:tr>
      <w:tr w:rsidR="00662B26" w:rsidRPr="00212429" w:rsidTr="00662B26">
        <w:trPr>
          <w:trHeight w:val="174"/>
        </w:trPr>
        <w:tc>
          <w:tcPr>
            <w:tcW w:w="3794" w:type="dxa"/>
            <w:vMerge/>
          </w:tcPr>
          <w:p w:rsidR="00662B26" w:rsidRPr="00212429" w:rsidRDefault="00662B26" w:rsidP="00176C1F">
            <w:pPr>
              <w:spacing w:before="60" w:after="60" w:line="280" w:lineRule="exact"/>
              <w:rPr>
                <w:i/>
              </w:rPr>
            </w:pPr>
          </w:p>
        </w:tc>
        <w:tc>
          <w:tcPr>
            <w:tcW w:w="6038" w:type="dxa"/>
          </w:tcPr>
          <w:p w:rsidR="00662B26" w:rsidRPr="00212429" w:rsidRDefault="00662B26" w:rsidP="00176C1F">
            <w:pPr>
              <w:spacing w:before="60" w:after="60" w:line="280" w:lineRule="exact"/>
              <w:rPr>
                <w:i/>
              </w:rPr>
            </w:pPr>
          </w:p>
        </w:tc>
      </w:tr>
      <w:tr w:rsidR="00662B26" w:rsidRPr="00212429" w:rsidTr="00662B26">
        <w:trPr>
          <w:trHeight w:val="174"/>
        </w:trPr>
        <w:tc>
          <w:tcPr>
            <w:tcW w:w="3794" w:type="dxa"/>
            <w:vMerge/>
          </w:tcPr>
          <w:p w:rsidR="00662B26" w:rsidRPr="00212429" w:rsidRDefault="00662B26" w:rsidP="00176C1F">
            <w:pPr>
              <w:spacing w:before="60" w:after="60" w:line="280" w:lineRule="exact"/>
              <w:rPr>
                <w:i/>
              </w:rPr>
            </w:pPr>
          </w:p>
        </w:tc>
        <w:tc>
          <w:tcPr>
            <w:tcW w:w="6038" w:type="dxa"/>
          </w:tcPr>
          <w:p w:rsidR="00662B26" w:rsidRPr="00212429" w:rsidRDefault="00662B26" w:rsidP="00176C1F">
            <w:pPr>
              <w:spacing w:before="60" w:after="60" w:line="280" w:lineRule="exact"/>
              <w:rPr>
                <w:i/>
              </w:rPr>
            </w:pPr>
          </w:p>
        </w:tc>
      </w:tr>
    </w:tbl>
    <w:p w:rsidR="002178B6" w:rsidRPr="00212429" w:rsidRDefault="002178B6" w:rsidP="002178B6">
      <w:pPr>
        <w:spacing w:before="60" w:after="60" w:line="280" w:lineRule="exact"/>
        <w:rPr>
          <w:i/>
        </w:rPr>
      </w:pPr>
    </w:p>
    <w:p w:rsidR="002178B6" w:rsidRPr="002B5C3C" w:rsidRDefault="002178B6" w:rsidP="002178B6">
      <w:pPr>
        <w:spacing w:before="60" w:after="60" w:line="280" w:lineRule="exact"/>
        <w:rPr>
          <w:b/>
          <w:i/>
        </w:rPr>
      </w:pPr>
      <w:r w:rsidRPr="002B5C3C">
        <w:rPr>
          <w:b/>
          <w:i/>
        </w:rPr>
        <w:t>Az ajánlat számszerűsíthető adatai:</w:t>
      </w:r>
    </w:p>
    <w:p w:rsidR="002178B6" w:rsidRDefault="002178B6" w:rsidP="002178B6">
      <w:pPr>
        <w:spacing w:before="60" w:after="60" w:line="280" w:lineRule="exact"/>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2178B6" w:rsidRPr="00A64404" w:rsidTr="00176C1F">
        <w:tc>
          <w:tcPr>
            <w:tcW w:w="9212" w:type="dxa"/>
          </w:tcPr>
          <w:p w:rsidR="002178B6" w:rsidRPr="00A64404" w:rsidRDefault="00D40543" w:rsidP="00462A31">
            <w:pPr>
              <w:spacing w:before="60" w:after="60" w:line="280" w:lineRule="exact"/>
              <w:rPr>
                <w:b/>
                <w:i/>
              </w:rPr>
            </w:pPr>
            <w:r>
              <w:rPr>
                <w:b/>
                <w:i/>
              </w:rPr>
              <w:t>1</w:t>
            </w:r>
            <w:r w:rsidR="002178B6" w:rsidRPr="00A64404">
              <w:rPr>
                <w:b/>
                <w:i/>
              </w:rPr>
              <w:t xml:space="preserve">. </w:t>
            </w:r>
            <w:r w:rsidR="00462A31">
              <w:rPr>
                <w:b/>
                <w:i/>
              </w:rPr>
              <w:t>A szerződés teljesítésébe felelős műszaki vezetőként bevonni tervezett szakember magasépítési műszaki vezetőként szerzett szakmai tapasztalatának időtartama</w:t>
            </w:r>
            <w:proofErr w:type="gramStart"/>
            <w:r w:rsidRPr="00353A0C">
              <w:rPr>
                <w:b/>
                <w:i/>
              </w:rPr>
              <w:t>:</w:t>
            </w:r>
            <w:r w:rsidR="002178B6" w:rsidRPr="00A64404">
              <w:rPr>
                <w:b/>
                <w:i/>
              </w:rPr>
              <w:t>……………….</w:t>
            </w:r>
            <w:proofErr w:type="gramEnd"/>
            <w:r w:rsidR="00462A31">
              <w:rPr>
                <w:b/>
                <w:i/>
              </w:rPr>
              <w:t xml:space="preserve"> </w:t>
            </w:r>
            <w:r w:rsidR="002178B6" w:rsidRPr="00A64404">
              <w:rPr>
                <w:b/>
                <w:i/>
              </w:rPr>
              <w:t>hónap</w:t>
            </w:r>
          </w:p>
        </w:tc>
      </w:tr>
    </w:tbl>
    <w:p w:rsidR="002178B6" w:rsidRDefault="002178B6" w:rsidP="002178B6">
      <w:pPr>
        <w:spacing w:before="60" w:after="60" w:line="280" w:lineRule="exact"/>
        <w:rPr>
          <w:i/>
        </w:rPr>
      </w:pPr>
    </w:p>
    <w:tbl>
      <w:tblPr>
        <w:tblW w:w="93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1"/>
        <w:gridCol w:w="7619"/>
      </w:tblGrid>
      <w:tr w:rsidR="00D40543" w:rsidRPr="00212429" w:rsidTr="001345F3">
        <w:trPr>
          <w:trHeight w:val="1081"/>
        </w:trPr>
        <w:tc>
          <w:tcPr>
            <w:tcW w:w="1701" w:type="dxa"/>
            <w:shd w:val="clear" w:color="auto" w:fill="CCCCCC"/>
            <w:vAlign w:val="center"/>
          </w:tcPr>
          <w:p w:rsidR="00D40543" w:rsidRDefault="00D40543" w:rsidP="001345F3">
            <w:pPr>
              <w:spacing w:before="60" w:after="60" w:line="280" w:lineRule="exact"/>
              <w:rPr>
                <w:b/>
                <w:i/>
              </w:rPr>
            </w:pPr>
            <w:r>
              <w:rPr>
                <w:b/>
                <w:i/>
              </w:rPr>
              <w:t xml:space="preserve">2. </w:t>
            </w:r>
            <w:r w:rsidRPr="00212429">
              <w:rPr>
                <w:b/>
                <w:i/>
              </w:rPr>
              <w:t>Ajánlati ár:</w:t>
            </w:r>
          </w:p>
          <w:p w:rsidR="00D40543" w:rsidRPr="00212429" w:rsidRDefault="00D40543" w:rsidP="001345F3">
            <w:pPr>
              <w:spacing w:before="60" w:after="60" w:line="280" w:lineRule="exact"/>
              <w:rPr>
                <w:b/>
                <w:i/>
              </w:rPr>
            </w:pPr>
          </w:p>
        </w:tc>
        <w:tc>
          <w:tcPr>
            <w:tcW w:w="7619" w:type="dxa"/>
            <w:vAlign w:val="center"/>
          </w:tcPr>
          <w:p w:rsidR="00D40543" w:rsidRDefault="00D40543" w:rsidP="001345F3">
            <w:pPr>
              <w:spacing w:before="60" w:after="60" w:line="280" w:lineRule="exact"/>
              <w:rPr>
                <w:i/>
              </w:rPr>
            </w:pPr>
            <w:r>
              <w:rPr>
                <w:i/>
                <w:snapToGrid w:val="0"/>
              </w:rPr>
              <w:t>N</w:t>
            </w:r>
            <w:r w:rsidRPr="00212429">
              <w:rPr>
                <w:i/>
                <w:snapToGrid w:val="0"/>
              </w:rPr>
              <w:t>ettó</w:t>
            </w:r>
            <w:proofErr w:type="gramStart"/>
            <w:r w:rsidRPr="00212429">
              <w:rPr>
                <w:i/>
                <w:snapToGrid w:val="0"/>
              </w:rPr>
              <w:t>…………</w:t>
            </w:r>
            <w:r w:rsidR="001621AD">
              <w:rPr>
                <w:i/>
                <w:snapToGrid w:val="0"/>
              </w:rPr>
              <w:t>…………</w:t>
            </w:r>
            <w:r w:rsidRPr="00212429">
              <w:rPr>
                <w:i/>
                <w:snapToGrid w:val="0"/>
              </w:rPr>
              <w:t>…</w:t>
            </w:r>
            <w:proofErr w:type="gramEnd"/>
            <w:r w:rsidRPr="00212429">
              <w:rPr>
                <w:i/>
                <w:snapToGrid w:val="0"/>
              </w:rPr>
              <w:t xml:space="preserve"> </w:t>
            </w:r>
            <w:r w:rsidRPr="00212429">
              <w:rPr>
                <w:i/>
              </w:rPr>
              <w:t xml:space="preserve">Ft, azaz </w:t>
            </w:r>
            <w:r w:rsidRPr="00212429">
              <w:rPr>
                <w:i/>
                <w:snapToGrid w:val="0"/>
              </w:rPr>
              <w:t>………</w:t>
            </w:r>
            <w:r w:rsidR="001621AD">
              <w:rPr>
                <w:i/>
                <w:snapToGrid w:val="0"/>
              </w:rPr>
              <w:t>………..</w:t>
            </w:r>
            <w:r w:rsidRPr="00212429">
              <w:rPr>
                <w:i/>
                <w:snapToGrid w:val="0"/>
              </w:rPr>
              <w:t xml:space="preserve">…… </w:t>
            </w:r>
            <w:r w:rsidRPr="00212429">
              <w:rPr>
                <w:i/>
              </w:rPr>
              <w:t xml:space="preserve">forint </w:t>
            </w:r>
          </w:p>
          <w:p w:rsidR="00D40543" w:rsidRDefault="00D40543" w:rsidP="001345F3">
            <w:pPr>
              <w:spacing w:before="60" w:after="60" w:line="280" w:lineRule="exact"/>
              <w:rPr>
                <w:i/>
              </w:rPr>
            </w:pPr>
            <w:r w:rsidRPr="00212429">
              <w:rPr>
                <w:i/>
              </w:rPr>
              <w:t xml:space="preserve">+27% </w:t>
            </w:r>
            <w:proofErr w:type="gramStart"/>
            <w:r w:rsidRPr="00212429">
              <w:rPr>
                <w:i/>
              </w:rPr>
              <w:t>ÁFA</w:t>
            </w:r>
            <w:r>
              <w:rPr>
                <w:i/>
              </w:rPr>
              <w:t xml:space="preserve"> …</w:t>
            </w:r>
            <w:proofErr w:type="gramEnd"/>
            <w:r>
              <w:rPr>
                <w:i/>
              </w:rPr>
              <w:t>…</w:t>
            </w:r>
            <w:r w:rsidR="001621AD">
              <w:rPr>
                <w:i/>
              </w:rPr>
              <w:t>……….</w:t>
            </w:r>
            <w:r>
              <w:rPr>
                <w:i/>
              </w:rPr>
              <w:t>……</w:t>
            </w:r>
            <w:r w:rsidR="001621AD">
              <w:rPr>
                <w:i/>
              </w:rPr>
              <w:t xml:space="preserve"> </w:t>
            </w:r>
            <w:r>
              <w:rPr>
                <w:i/>
              </w:rPr>
              <w:t>Ft</w:t>
            </w:r>
          </w:p>
          <w:p w:rsidR="00D40543" w:rsidRDefault="00D40543" w:rsidP="001345F3">
            <w:pPr>
              <w:spacing w:before="60" w:after="60" w:line="280" w:lineRule="exact"/>
              <w:rPr>
                <w:i/>
              </w:rPr>
            </w:pPr>
            <w:proofErr w:type="gramStart"/>
            <w:r>
              <w:rPr>
                <w:i/>
              </w:rPr>
              <w:t>Bruttó …</w:t>
            </w:r>
            <w:proofErr w:type="gramEnd"/>
            <w:r>
              <w:rPr>
                <w:i/>
              </w:rPr>
              <w:t>……</w:t>
            </w:r>
            <w:r w:rsidR="001621AD">
              <w:rPr>
                <w:i/>
              </w:rPr>
              <w:t>…………</w:t>
            </w:r>
            <w:r>
              <w:rPr>
                <w:i/>
              </w:rPr>
              <w:t>… Ft, azaz ……</w:t>
            </w:r>
            <w:r w:rsidR="001621AD">
              <w:rPr>
                <w:i/>
              </w:rPr>
              <w:t>……….</w:t>
            </w:r>
            <w:r>
              <w:rPr>
                <w:i/>
              </w:rPr>
              <w:t>………</w:t>
            </w:r>
            <w:r w:rsidR="001621AD">
              <w:rPr>
                <w:i/>
              </w:rPr>
              <w:t xml:space="preserve"> </w:t>
            </w:r>
            <w:r>
              <w:rPr>
                <w:i/>
              </w:rPr>
              <w:t>forint</w:t>
            </w:r>
          </w:p>
          <w:p w:rsidR="00D40543" w:rsidRPr="00212429" w:rsidRDefault="00D40543" w:rsidP="001345F3">
            <w:pPr>
              <w:spacing w:before="60" w:after="60" w:line="280" w:lineRule="exact"/>
              <w:rPr>
                <w:i/>
              </w:rPr>
            </w:pPr>
          </w:p>
        </w:tc>
      </w:tr>
    </w:tbl>
    <w:p w:rsidR="00D40543" w:rsidRDefault="00D40543" w:rsidP="002178B6">
      <w:pPr>
        <w:spacing w:before="60" w:after="60" w:line="280" w:lineRule="exact"/>
        <w:rPr>
          <w:i/>
        </w:rPr>
      </w:pPr>
    </w:p>
    <w:p w:rsidR="002178B6" w:rsidRPr="00212429" w:rsidRDefault="002178B6" w:rsidP="002178B6">
      <w:pPr>
        <w:spacing w:before="60" w:after="60" w:line="280" w:lineRule="exact"/>
        <w:rPr>
          <w:i/>
        </w:rPr>
      </w:pPr>
      <w:r w:rsidRPr="00212429">
        <w:rPr>
          <w:i/>
        </w:rPr>
        <w:t>Kelt</w:t>
      </w:r>
      <w:proofErr w:type="gramStart"/>
      <w:r w:rsidRPr="00212429">
        <w:rPr>
          <w:i/>
        </w:rPr>
        <w:t>:</w:t>
      </w:r>
      <w:r w:rsidR="00B95E5A">
        <w:rPr>
          <w:i/>
        </w:rPr>
        <w:t xml:space="preserve"> …</w:t>
      </w:r>
      <w:proofErr w:type="gramEnd"/>
      <w:r w:rsidR="00B95E5A">
        <w:rPr>
          <w:i/>
        </w:rPr>
        <w:t>………………………………..</w:t>
      </w:r>
    </w:p>
    <w:p w:rsidR="002178B6" w:rsidRDefault="002178B6" w:rsidP="002178B6">
      <w:pPr>
        <w:spacing w:before="60" w:after="60" w:line="280" w:lineRule="exact"/>
        <w:rPr>
          <w:i/>
        </w:rPr>
      </w:pPr>
    </w:p>
    <w:p w:rsidR="003042CB" w:rsidRPr="00212429" w:rsidRDefault="003042CB" w:rsidP="002178B6">
      <w:pPr>
        <w:spacing w:before="60" w:after="60" w:line="280" w:lineRule="exact"/>
        <w:rPr>
          <w:i/>
        </w:rPr>
      </w:pPr>
    </w:p>
    <w:tbl>
      <w:tblPr>
        <w:tblW w:w="0" w:type="auto"/>
        <w:tblLayout w:type="fixed"/>
        <w:tblCellMar>
          <w:left w:w="70" w:type="dxa"/>
          <w:right w:w="70" w:type="dxa"/>
        </w:tblCellMar>
        <w:tblLook w:val="0000"/>
      </w:tblPr>
      <w:tblGrid>
        <w:gridCol w:w="4606"/>
        <w:gridCol w:w="4606"/>
      </w:tblGrid>
      <w:tr w:rsidR="002178B6" w:rsidRPr="00212429" w:rsidTr="00176C1F">
        <w:tc>
          <w:tcPr>
            <w:tcW w:w="4606" w:type="dxa"/>
          </w:tcPr>
          <w:p w:rsidR="002178B6" w:rsidRPr="00212429" w:rsidRDefault="002178B6" w:rsidP="00176C1F">
            <w:pPr>
              <w:spacing w:before="60" w:after="60" w:line="280" w:lineRule="exact"/>
              <w:rPr>
                <w:i/>
              </w:rPr>
            </w:pPr>
          </w:p>
        </w:tc>
        <w:tc>
          <w:tcPr>
            <w:tcW w:w="4606" w:type="dxa"/>
          </w:tcPr>
          <w:p w:rsidR="002178B6" w:rsidRPr="00212429" w:rsidRDefault="002178B6" w:rsidP="00176C1F">
            <w:pPr>
              <w:spacing w:before="60" w:after="60" w:line="280" w:lineRule="exact"/>
              <w:jc w:val="center"/>
              <w:rPr>
                <w:i/>
              </w:rPr>
            </w:pPr>
            <w:r w:rsidRPr="00212429">
              <w:rPr>
                <w:i/>
              </w:rPr>
              <w:t>………………………………</w:t>
            </w:r>
          </w:p>
        </w:tc>
      </w:tr>
      <w:tr w:rsidR="002178B6" w:rsidRPr="00212429" w:rsidTr="00176C1F">
        <w:tc>
          <w:tcPr>
            <w:tcW w:w="4606" w:type="dxa"/>
          </w:tcPr>
          <w:p w:rsidR="002178B6" w:rsidRPr="00212429" w:rsidRDefault="002178B6" w:rsidP="00176C1F">
            <w:pPr>
              <w:spacing w:before="60" w:after="60" w:line="280" w:lineRule="exact"/>
              <w:rPr>
                <w:i/>
              </w:rPr>
            </w:pPr>
          </w:p>
        </w:tc>
        <w:tc>
          <w:tcPr>
            <w:tcW w:w="4606" w:type="dxa"/>
          </w:tcPr>
          <w:p w:rsidR="002178B6" w:rsidRPr="00212429" w:rsidRDefault="002178B6" w:rsidP="00176C1F">
            <w:pPr>
              <w:spacing w:before="60" w:after="60" w:line="280" w:lineRule="exact"/>
              <w:jc w:val="center"/>
              <w:rPr>
                <w:i/>
              </w:rPr>
            </w:pPr>
            <w:r w:rsidRPr="00212429">
              <w:rPr>
                <w:i/>
              </w:rPr>
              <w:t>cégszerű aláírás</w:t>
            </w:r>
          </w:p>
        </w:tc>
      </w:tr>
    </w:tbl>
    <w:p w:rsidR="0018703B" w:rsidRDefault="0018703B" w:rsidP="00EA331D"/>
    <w:p w:rsidR="002178B6" w:rsidRDefault="002178B6">
      <w:pPr>
        <w:jc w:val="both"/>
      </w:pPr>
      <w:r>
        <w:br w:type="page"/>
      </w:r>
    </w:p>
    <w:p w:rsidR="00615901" w:rsidRPr="003A45A0" w:rsidRDefault="00615901" w:rsidP="00615901">
      <w:pPr>
        <w:jc w:val="center"/>
        <w:rPr>
          <w:b/>
        </w:rPr>
      </w:pPr>
      <w:r>
        <w:rPr>
          <w:b/>
        </w:rPr>
        <w:t>Piacfejlesztés Berkesz községben</w:t>
      </w:r>
    </w:p>
    <w:p w:rsidR="003A45A0" w:rsidRPr="003A45A0" w:rsidRDefault="003A45A0" w:rsidP="003A45A0">
      <w:pPr>
        <w:jc w:val="center"/>
        <w:rPr>
          <w:sz w:val="22"/>
          <w:szCs w:val="22"/>
        </w:rPr>
      </w:pPr>
    </w:p>
    <w:p w:rsidR="00536360" w:rsidRPr="00212429" w:rsidRDefault="00536360" w:rsidP="003A45A0">
      <w:pPr>
        <w:jc w:val="center"/>
        <w:rPr>
          <w:b/>
          <w:bCs/>
          <w:i/>
        </w:rPr>
      </w:pPr>
      <w:r>
        <w:rPr>
          <w:b/>
          <w:bCs/>
          <w:i/>
        </w:rPr>
        <w:t>Ajánlati nyilatkozat</w:t>
      </w:r>
    </w:p>
    <w:p w:rsidR="00536360" w:rsidRPr="00C151CB" w:rsidRDefault="00536360" w:rsidP="003A45A0">
      <w:pPr>
        <w:jc w:val="center"/>
        <w:rPr>
          <w:b/>
          <w:i/>
        </w:rPr>
      </w:pPr>
      <w:r w:rsidRPr="00C151CB">
        <w:rPr>
          <w:b/>
          <w:i/>
        </w:rPr>
        <w:t>(minta)</w:t>
      </w:r>
    </w:p>
    <w:p w:rsidR="00536360" w:rsidRPr="00212429" w:rsidRDefault="00536360" w:rsidP="00536360">
      <w:pPr>
        <w:spacing w:before="60" w:after="60" w:line="280" w:lineRule="exact"/>
        <w:jc w:val="center"/>
        <w:rPr>
          <w:i/>
        </w:rPr>
      </w:pPr>
      <w:proofErr w:type="gramStart"/>
      <w:r w:rsidRPr="00212429">
        <w:rPr>
          <w:i/>
        </w:rPr>
        <w:t xml:space="preserve">Alulírott </w:t>
      </w:r>
      <w:r w:rsidRPr="00212429">
        <w:rPr>
          <w:i/>
          <w:snapToGrid w:val="0"/>
        </w:rPr>
        <w:t>…</w:t>
      </w:r>
      <w:proofErr w:type="gramEnd"/>
      <w:r w:rsidRPr="00212429">
        <w:rPr>
          <w:i/>
          <w:snapToGrid w:val="0"/>
        </w:rPr>
        <w:t>…………</w:t>
      </w:r>
      <w:r w:rsidRPr="00212429">
        <w:rPr>
          <w:i/>
        </w:rPr>
        <w:t xml:space="preserve"> társaság (ajánlattevő), melyet képvisel: </w:t>
      </w:r>
      <w:r w:rsidRPr="00212429">
        <w:rPr>
          <w:i/>
          <w:snapToGrid w:val="0"/>
        </w:rPr>
        <w:t>……………</w:t>
      </w:r>
      <w:r w:rsidRPr="00212429">
        <w:rPr>
          <w:i/>
        </w:rPr>
        <w:t xml:space="preserve"> </w:t>
      </w:r>
    </w:p>
    <w:p w:rsidR="00536360" w:rsidRPr="00212429" w:rsidRDefault="00536360" w:rsidP="002B368A">
      <w:pPr>
        <w:spacing w:before="60"/>
        <w:jc w:val="center"/>
        <w:rPr>
          <w:b/>
          <w:i/>
        </w:rPr>
      </w:pPr>
      <w:proofErr w:type="gramStart"/>
      <w:r w:rsidRPr="00212429">
        <w:rPr>
          <w:b/>
          <w:i/>
          <w:spacing w:val="40"/>
        </w:rPr>
        <w:t>az</w:t>
      </w:r>
      <w:proofErr w:type="gramEnd"/>
      <w:r w:rsidRPr="00212429">
        <w:rPr>
          <w:b/>
          <w:i/>
          <w:spacing w:val="40"/>
        </w:rPr>
        <w:t xml:space="preserve"> alábbi nyilatkozatot tesszük</w:t>
      </w:r>
      <w:r w:rsidRPr="00212429">
        <w:rPr>
          <w:b/>
          <w:i/>
        </w:rPr>
        <w:t>:</w:t>
      </w:r>
    </w:p>
    <w:p w:rsidR="00536360" w:rsidRPr="005F008E" w:rsidRDefault="00536360" w:rsidP="00505CC9">
      <w:pPr>
        <w:rPr>
          <w:i/>
          <w:sz w:val="22"/>
          <w:szCs w:val="22"/>
        </w:rPr>
      </w:pPr>
    </w:p>
    <w:p w:rsidR="00536360" w:rsidRPr="005F008E" w:rsidRDefault="00536360" w:rsidP="00536360">
      <w:pPr>
        <w:numPr>
          <w:ilvl w:val="0"/>
          <w:numId w:val="11"/>
        </w:numPr>
        <w:tabs>
          <w:tab w:val="num" w:pos="426"/>
        </w:tabs>
        <w:spacing w:before="60" w:after="60" w:line="280" w:lineRule="exact"/>
        <w:ind w:left="426" w:hanging="426"/>
        <w:jc w:val="both"/>
        <w:rPr>
          <w:i/>
          <w:sz w:val="22"/>
          <w:szCs w:val="22"/>
        </w:rPr>
      </w:pPr>
      <w:r w:rsidRPr="005F008E">
        <w:rPr>
          <w:i/>
          <w:sz w:val="22"/>
          <w:szCs w:val="22"/>
        </w:rPr>
        <w:t xml:space="preserve">Megvizsgáltuk és fenntartás vagy korlátozás nélkül elfogadjuk a fent hivatkozott közbeszerzési eljárás közbeszerzési dokumentumainak (Ajánlattételi Felhívás és </w:t>
      </w:r>
      <w:r w:rsidR="00C34DE0" w:rsidRPr="005F008E">
        <w:rPr>
          <w:i/>
          <w:sz w:val="22"/>
          <w:szCs w:val="22"/>
        </w:rPr>
        <w:t>Ajánlattételi dokumentáció</w:t>
      </w:r>
      <w:r w:rsidRPr="005F008E">
        <w:rPr>
          <w:i/>
          <w:sz w:val="22"/>
          <w:szCs w:val="22"/>
        </w:rPr>
        <w:t>) feltételeit. Kijelentjük, hogy amennyiben, mint nyertes ajánlattevő kiválasztásra kerülünk, akkor a szerződést megkötjük és a szerződés tárgya szerinti építési beruházást (épület felújítás) 201</w:t>
      </w:r>
      <w:r w:rsidR="003A2109" w:rsidRPr="005F008E">
        <w:rPr>
          <w:i/>
          <w:sz w:val="22"/>
          <w:szCs w:val="22"/>
        </w:rPr>
        <w:t>7.</w:t>
      </w:r>
      <w:proofErr w:type="gramStart"/>
      <w:r w:rsidRPr="005F008E">
        <w:rPr>
          <w:i/>
          <w:sz w:val="22"/>
          <w:szCs w:val="22"/>
        </w:rPr>
        <w:t>…</w:t>
      </w:r>
      <w:r w:rsidR="003A2109" w:rsidRPr="005F008E">
        <w:rPr>
          <w:i/>
          <w:sz w:val="22"/>
          <w:szCs w:val="22"/>
        </w:rPr>
        <w:t>……..</w:t>
      </w:r>
      <w:r w:rsidRPr="005F008E">
        <w:rPr>
          <w:i/>
          <w:sz w:val="22"/>
          <w:szCs w:val="22"/>
        </w:rPr>
        <w:t>.</w:t>
      </w:r>
      <w:proofErr w:type="gramEnd"/>
      <w:r w:rsidRPr="005F008E">
        <w:rPr>
          <w:i/>
          <w:sz w:val="22"/>
          <w:szCs w:val="22"/>
        </w:rPr>
        <w:t>hónap…</w:t>
      </w:r>
      <w:r w:rsidR="003A2109" w:rsidRPr="005F008E">
        <w:rPr>
          <w:i/>
          <w:sz w:val="22"/>
          <w:szCs w:val="22"/>
        </w:rPr>
        <w:t>…….</w:t>
      </w:r>
      <w:r w:rsidRPr="005F008E">
        <w:rPr>
          <w:i/>
          <w:sz w:val="22"/>
          <w:szCs w:val="22"/>
        </w:rPr>
        <w:t xml:space="preserve"> nap teljesítési határidővel </w:t>
      </w:r>
      <w:r w:rsidR="005217EA" w:rsidRPr="005F008E">
        <w:rPr>
          <w:i/>
          <w:sz w:val="22"/>
          <w:szCs w:val="22"/>
        </w:rPr>
        <w:t xml:space="preserve">szerződésszerűen </w:t>
      </w:r>
      <w:r w:rsidRPr="005F008E">
        <w:rPr>
          <w:i/>
          <w:sz w:val="22"/>
          <w:szCs w:val="22"/>
        </w:rPr>
        <w:t xml:space="preserve">teljesítjük, a közbeszerzési dokumentumokban és a tárgyaláson véglegesített ajánlatunkban rögzítettek szerint az alábbi vállalkozási díj </w:t>
      </w:r>
      <w:r w:rsidR="00F65FB5" w:rsidRPr="005F008E">
        <w:rPr>
          <w:i/>
          <w:sz w:val="22"/>
          <w:szCs w:val="22"/>
        </w:rPr>
        <w:t>ellenében</w:t>
      </w:r>
      <w:r w:rsidR="00F47EDB" w:rsidRPr="005F008E">
        <w:rPr>
          <w:i/>
          <w:sz w:val="22"/>
          <w:szCs w:val="22"/>
        </w:rPr>
        <w:t>:</w:t>
      </w:r>
    </w:p>
    <w:p w:rsidR="00536360" w:rsidRPr="005F008E" w:rsidRDefault="00536360" w:rsidP="00536360">
      <w:pPr>
        <w:spacing w:before="60" w:after="60" w:line="280" w:lineRule="exact"/>
        <w:ind w:left="426"/>
        <w:rPr>
          <w:i/>
          <w:sz w:val="22"/>
          <w:szCs w:val="22"/>
        </w:rPr>
      </w:pPr>
      <w:proofErr w:type="gramStart"/>
      <w:r w:rsidRPr="005F008E">
        <w:rPr>
          <w:i/>
          <w:sz w:val="22"/>
          <w:szCs w:val="22"/>
        </w:rPr>
        <w:t>Nettó …</w:t>
      </w:r>
      <w:proofErr w:type="gramEnd"/>
      <w:r w:rsidRPr="005F008E">
        <w:rPr>
          <w:i/>
          <w:sz w:val="22"/>
          <w:szCs w:val="22"/>
        </w:rPr>
        <w:t>……</w:t>
      </w:r>
      <w:r w:rsidR="00CA4337" w:rsidRPr="005F008E">
        <w:rPr>
          <w:i/>
          <w:sz w:val="22"/>
          <w:szCs w:val="22"/>
        </w:rPr>
        <w:t>……………..</w:t>
      </w:r>
      <w:r w:rsidRPr="005F008E">
        <w:rPr>
          <w:i/>
          <w:sz w:val="22"/>
          <w:szCs w:val="22"/>
        </w:rPr>
        <w:t>…… Forint az</w:t>
      </w:r>
      <w:r w:rsidR="00CA4337" w:rsidRPr="005F008E">
        <w:rPr>
          <w:i/>
          <w:sz w:val="22"/>
          <w:szCs w:val="22"/>
        </w:rPr>
        <w:t>az ……………….</w:t>
      </w:r>
      <w:r w:rsidR="005C63AE" w:rsidRPr="005F008E">
        <w:rPr>
          <w:i/>
          <w:sz w:val="22"/>
          <w:szCs w:val="22"/>
        </w:rPr>
        <w:t xml:space="preserve">……………………………….. </w:t>
      </w:r>
      <w:r w:rsidRPr="005F008E">
        <w:rPr>
          <w:i/>
          <w:sz w:val="22"/>
          <w:szCs w:val="22"/>
        </w:rPr>
        <w:t>Ft (Forint) +</w:t>
      </w:r>
      <w:r w:rsidR="005C63AE" w:rsidRPr="005F008E">
        <w:rPr>
          <w:i/>
          <w:sz w:val="22"/>
          <w:szCs w:val="22"/>
        </w:rPr>
        <w:t xml:space="preserve"> </w:t>
      </w:r>
      <w:r w:rsidRPr="005F008E">
        <w:rPr>
          <w:i/>
          <w:sz w:val="22"/>
          <w:szCs w:val="22"/>
        </w:rPr>
        <w:t>27% ÁFA …………</w:t>
      </w:r>
      <w:r w:rsidR="005C63AE" w:rsidRPr="005F008E">
        <w:rPr>
          <w:i/>
          <w:sz w:val="22"/>
          <w:szCs w:val="22"/>
        </w:rPr>
        <w:t>………………</w:t>
      </w:r>
      <w:r w:rsidRPr="005F008E">
        <w:rPr>
          <w:i/>
          <w:sz w:val="22"/>
          <w:szCs w:val="22"/>
        </w:rPr>
        <w:t xml:space="preserve"> Ft =</w:t>
      </w:r>
      <w:r w:rsidR="005C63AE" w:rsidRPr="005F008E">
        <w:rPr>
          <w:i/>
          <w:sz w:val="22"/>
          <w:szCs w:val="22"/>
        </w:rPr>
        <w:t xml:space="preserve"> Bruttó………………………………….</w:t>
      </w:r>
      <w:r w:rsidRPr="005F008E">
        <w:rPr>
          <w:i/>
          <w:sz w:val="22"/>
          <w:szCs w:val="22"/>
        </w:rPr>
        <w:t xml:space="preserve"> Ft </w:t>
      </w:r>
    </w:p>
    <w:p w:rsidR="00536360" w:rsidRPr="005F008E" w:rsidRDefault="005C63AE" w:rsidP="00536360">
      <w:pPr>
        <w:spacing w:before="60" w:after="60" w:line="280" w:lineRule="exact"/>
        <w:ind w:left="426"/>
        <w:rPr>
          <w:i/>
          <w:sz w:val="22"/>
          <w:szCs w:val="22"/>
        </w:rPr>
      </w:pPr>
      <w:r w:rsidRPr="005F008E">
        <w:rPr>
          <w:i/>
          <w:sz w:val="22"/>
          <w:szCs w:val="22"/>
        </w:rPr>
        <w:t xml:space="preserve">A vállalkozási díj egyes </w:t>
      </w:r>
      <w:r w:rsidR="00536360" w:rsidRPr="005F008E">
        <w:rPr>
          <w:i/>
          <w:sz w:val="22"/>
          <w:szCs w:val="22"/>
        </w:rPr>
        <w:t>tételeit a beárazott költségvetés tartalmazza.</w:t>
      </w:r>
    </w:p>
    <w:p w:rsidR="00536360" w:rsidRPr="005F008E" w:rsidRDefault="00536360" w:rsidP="00505CC9">
      <w:pPr>
        <w:ind w:left="425"/>
        <w:rPr>
          <w:i/>
          <w:sz w:val="22"/>
          <w:szCs w:val="22"/>
        </w:rPr>
      </w:pPr>
    </w:p>
    <w:p w:rsidR="00862490" w:rsidRDefault="00862490" w:rsidP="00536360">
      <w:pPr>
        <w:numPr>
          <w:ilvl w:val="0"/>
          <w:numId w:val="11"/>
        </w:numPr>
        <w:tabs>
          <w:tab w:val="num" w:pos="426"/>
        </w:tabs>
        <w:spacing w:before="60" w:after="60" w:line="280" w:lineRule="exact"/>
        <w:ind w:left="426" w:hanging="426"/>
        <w:jc w:val="both"/>
        <w:rPr>
          <w:i/>
          <w:sz w:val="22"/>
          <w:szCs w:val="22"/>
        </w:rPr>
      </w:pPr>
      <w:r>
        <w:rPr>
          <w:i/>
          <w:sz w:val="22"/>
          <w:szCs w:val="22"/>
        </w:rPr>
        <w:t>Nyilatkozunk, hogy a szerződés teljesítésébe felelős műszaki vezetőként az alábbi szakembert tervezzük bevonni.</w:t>
      </w:r>
    </w:p>
    <w:p w:rsidR="00862490" w:rsidRDefault="00862490" w:rsidP="00862490">
      <w:pPr>
        <w:spacing w:after="60"/>
        <w:ind w:left="425"/>
        <w:jc w:val="both"/>
        <w:rPr>
          <w:i/>
          <w:sz w:val="22"/>
          <w:szCs w:val="22"/>
        </w:rPr>
      </w:pPr>
      <w:r>
        <w:rPr>
          <w:i/>
          <w:sz w:val="22"/>
          <w:szCs w:val="22"/>
        </w:rPr>
        <w:t>Név</w:t>
      </w:r>
      <w:proofErr w:type="gramStart"/>
      <w:r>
        <w:rPr>
          <w:i/>
          <w:sz w:val="22"/>
          <w:szCs w:val="22"/>
        </w:rPr>
        <w:t>: …</w:t>
      </w:r>
      <w:proofErr w:type="gramEnd"/>
      <w:r>
        <w:rPr>
          <w:i/>
          <w:sz w:val="22"/>
          <w:szCs w:val="22"/>
        </w:rPr>
        <w:t>………………………………………….</w:t>
      </w:r>
    </w:p>
    <w:p w:rsidR="00862490" w:rsidRDefault="00862490" w:rsidP="00862490">
      <w:pPr>
        <w:spacing w:after="60"/>
        <w:ind w:left="425"/>
        <w:jc w:val="both"/>
        <w:rPr>
          <w:i/>
          <w:sz w:val="22"/>
          <w:szCs w:val="22"/>
        </w:rPr>
      </w:pPr>
      <w:r>
        <w:rPr>
          <w:i/>
          <w:sz w:val="22"/>
          <w:szCs w:val="22"/>
        </w:rPr>
        <w:t>Születési hely, idő</w:t>
      </w:r>
      <w:proofErr w:type="gramStart"/>
      <w:r>
        <w:rPr>
          <w:i/>
          <w:sz w:val="22"/>
          <w:szCs w:val="22"/>
        </w:rPr>
        <w:t>: …</w:t>
      </w:r>
      <w:proofErr w:type="gramEnd"/>
      <w:r>
        <w:rPr>
          <w:i/>
          <w:sz w:val="22"/>
          <w:szCs w:val="22"/>
        </w:rPr>
        <w:t>………………………..</w:t>
      </w:r>
    </w:p>
    <w:p w:rsidR="00862490" w:rsidRDefault="00862490" w:rsidP="00862490">
      <w:pPr>
        <w:spacing w:after="60"/>
        <w:ind w:left="425"/>
        <w:jc w:val="both"/>
        <w:rPr>
          <w:i/>
          <w:sz w:val="22"/>
          <w:szCs w:val="22"/>
        </w:rPr>
      </w:pPr>
      <w:r>
        <w:rPr>
          <w:i/>
          <w:sz w:val="22"/>
          <w:szCs w:val="22"/>
        </w:rPr>
        <w:t>Anyja neve</w:t>
      </w:r>
      <w:proofErr w:type="gramStart"/>
      <w:r>
        <w:rPr>
          <w:i/>
          <w:sz w:val="22"/>
          <w:szCs w:val="22"/>
        </w:rPr>
        <w:t>: …</w:t>
      </w:r>
      <w:proofErr w:type="gramEnd"/>
      <w:r>
        <w:rPr>
          <w:i/>
          <w:sz w:val="22"/>
          <w:szCs w:val="22"/>
        </w:rPr>
        <w:t>…………………………………</w:t>
      </w:r>
    </w:p>
    <w:p w:rsidR="00862490" w:rsidRDefault="00862490" w:rsidP="00862490">
      <w:pPr>
        <w:spacing w:after="60"/>
        <w:ind w:left="425"/>
        <w:jc w:val="both"/>
        <w:rPr>
          <w:i/>
          <w:sz w:val="22"/>
          <w:szCs w:val="22"/>
        </w:rPr>
      </w:pPr>
      <w:r>
        <w:rPr>
          <w:i/>
          <w:sz w:val="22"/>
          <w:szCs w:val="22"/>
        </w:rPr>
        <w:t>Lakcíme</w:t>
      </w:r>
      <w:proofErr w:type="gramStart"/>
      <w:r>
        <w:rPr>
          <w:i/>
          <w:sz w:val="22"/>
          <w:szCs w:val="22"/>
        </w:rPr>
        <w:t>: …</w:t>
      </w:r>
      <w:proofErr w:type="gramEnd"/>
      <w:r>
        <w:rPr>
          <w:i/>
          <w:sz w:val="22"/>
          <w:szCs w:val="22"/>
        </w:rPr>
        <w:t>…………………………………….</w:t>
      </w:r>
    </w:p>
    <w:p w:rsidR="00862490" w:rsidRDefault="00862490" w:rsidP="00862490">
      <w:pPr>
        <w:spacing w:after="60"/>
        <w:ind w:left="425"/>
        <w:jc w:val="both"/>
        <w:rPr>
          <w:i/>
          <w:sz w:val="22"/>
          <w:szCs w:val="22"/>
        </w:rPr>
      </w:pPr>
      <w:r>
        <w:rPr>
          <w:i/>
          <w:sz w:val="22"/>
          <w:szCs w:val="22"/>
        </w:rPr>
        <w:t>Magasépítésben műszaki vezetőként szerzett szakmai tapasztalatának időtartama a szakmai önéletrajz alapján</w:t>
      </w:r>
      <w:proofErr w:type="gramStart"/>
      <w:r>
        <w:rPr>
          <w:i/>
          <w:sz w:val="22"/>
          <w:szCs w:val="22"/>
        </w:rPr>
        <w:t>: …</w:t>
      </w:r>
      <w:proofErr w:type="gramEnd"/>
      <w:r>
        <w:rPr>
          <w:i/>
          <w:sz w:val="22"/>
          <w:szCs w:val="22"/>
        </w:rPr>
        <w:t>……………………….. hónap</w:t>
      </w:r>
    </w:p>
    <w:p w:rsidR="003C4FB8" w:rsidRDefault="003C4FB8" w:rsidP="00862490">
      <w:pPr>
        <w:spacing w:after="60"/>
        <w:ind w:left="425"/>
        <w:jc w:val="both"/>
        <w:rPr>
          <w:i/>
          <w:sz w:val="22"/>
          <w:szCs w:val="22"/>
        </w:rPr>
      </w:pPr>
    </w:p>
    <w:p w:rsidR="00536360" w:rsidRDefault="00536360" w:rsidP="00536360">
      <w:pPr>
        <w:numPr>
          <w:ilvl w:val="0"/>
          <w:numId w:val="11"/>
        </w:numPr>
        <w:tabs>
          <w:tab w:val="num" w:pos="426"/>
        </w:tabs>
        <w:spacing w:before="60" w:after="60" w:line="280" w:lineRule="exact"/>
        <w:ind w:left="426" w:hanging="426"/>
        <w:jc w:val="both"/>
        <w:rPr>
          <w:i/>
          <w:sz w:val="22"/>
          <w:szCs w:val="22"/>
        </w:rPr>
      </w:pPr>
      <w:r w:rsidRPr="005F008E">
        <w:rPr>
          <w:i/>
          <w:sz w:val="22"/>
          <w:szCs w:val="22"/>
        </w:rPr>
        <w:t>Elfogadjuk, hogy amennyiben olyan kitételt tettünk ajánlatunkban, ami ellentétben van az ajánlati dokumentumok vagy azok bármely feltételével, akkor az ajánlatunk érvénytelenné nyilvánítható.</w:t>
      </w:r>
    </w:p>
    <w:p w:rsidR="00890B06" w:rsidRPr="005F008E" w:rsidRDefault="00890B06" w:rsidP="00890B06">
      <w:pPr>
        <w:spacing w:before="60" w:after="60" w:line="280" w:lineRule="exact"/>
        <w:ind w:left="426"/>
        <w:jc w:val="both"/>
        <w:rPr>
          <w:i/>
          <w:sz w:val="22"/>
          <w:szCs w:val="22"/>
        </w:rPr>
      </w:pPr>
    </w:p>
    <w:p w:rsidR="00536360" w:rsidRDefault="00536360" w:rsidP="00536360">
      <w:pPr>
        <w:numPr>
          <w:ilvl w:val="0"/>
          <w:numId w:val="11"/>
        </w:numPr>
        <w:tabs>
          <w:tab w:val="num" w:pos="426"/>
        </w:tabs>
        <w:spacing w:before="60" w:after="60" w:line="280" w:lineRule="exact"/>
        <w:ind w:left="426" w:hanging="426"/>
        <w:jc w:val="both"/>
        <w:rPr>
          <w:i/>
          <w:sz w:val="22"/>
          <w:szCs w:val="22"/>
        </w:rPr>
      </w:pPr>
      <w:r w:rsidRPr="005F008E">
        <w:rPr>
          <w:i/>
          <w:sz w:val="22"/>
          <w:szCs w:val="22"/>
        </w:rPr>
        <w:t>Eltekintünk saját szerződéses feltételeink alkalmazásától, és elfogadjuk az ajánlati dokumentumokban lévő szerződés-tervezetet és szerződéses feltételeket a szerződéskötés alapjául, a tárgyaláson elf</w:t>
      </w:r>
      <w:r w:rsidR="00890B06">
        <w:rPr>
          <w:i/>
          <w:sz w:val="22"/>
          <w:szCs w:val="22"/>
        </w:rPr>
        <w:t>ogadott esetleges eltérésekkel.</w:t>
      </w:r>
    </w:p>
    <w:p w:rsidR="00890B06" w:rsidRDefault="00890B06" w:rsidP="00890B06">
      <w:pPr>
        <w:pStyle w:val="Listaszerbekezds"/>
        <w:rPr>
          <w:i/>
          <w:sz w:val="22"/>
          <w:szCs w:val="22"/>
        </w:rPr>
      </w:pPr>
    </w:p>
    <w:p w:rsidR="00536360" w:rsidRDefault="00536360" w:rsidP="00536360">
      <w:pPr>
        <w:numPr>
          <w:ilvl w:val="0"/>
          <w:numId w:val="11"/>
        </w:numPr>
        <w:tabs>
          <w:tab w:val="num" w:pos="426"/>
        </w:tabs>
        <w:spacing w:before="60" w:after="60" w:line="280" w:lineRule="exact"/>
        <w:ind w:left="426" w:hanging="426"/>
        <w:jc w:val="both"/>
        <w:rPr>
          <w:i/>
          <w:sz w:val="22"/>
          <w:szCs w:val="22"/>
        </w:rPr>
      </w:pPr>
      <w:r w:rsidRPr="005F008E">
        <w:rPr>
          <w:i/>
          <w:sz w:val="22"/>
          <w:szCs w:val="22"/>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rsidR="00890B06" w:rsidRDefault="00890B06" w:rsidP="00890B06">
      <w:pPr>
        <w:pStyle w:val="Listaszerbekezds"/>
        <w:rPr>
          <w:i/>
          <w:sz w:val="22"/>
          <w:szCs w:val="22"/>
        </w:rPr>
      </w:pPr>
    </w:p>
    <w:p w:rsidR="002B5C96" w:rsidRPr="005F008E" w:rsidRDefault="002B5C96" w:rsidP="0006624D">
      <w:pPr>
        <w:numPr>
          <w:ilvl w:val="0"/>
          <w:numId w:val="11"/>
        </w:numPr>
        <w:tabs>
          <w:tab w:val="num" w:pos="426"/>
        </w:tabs>
        <w:spacing w:before="60" w:after="60" w:line="280" w:lineRule="exact"/>
        <w:ind w:left="426" w:hanging="426"/>
        <w:jc w:val="both"/>
        <w:rPr>
          <w:i/>
          <w:sz w:val="22"/>
          <w:szCs w:val="22"/>
        </w:rPr>
      </w:pPr>
      <w:r w:rsidRPr="005F008E">
        <w:rPr>
          <w:i/>
          <w:sz w:val="22"/>
          <w:szCs w:val="22"/>
        </w:rPr>
        <w:t>A szerződés azon részei, amelyek teljesítéséhez alvállalkozót kívánunk igénybe venni:</w:t>
      </w:r>
    </w:p>
    <w:tbl>
      <w:tblPr>
        <w:tblStyle w:val="Rcsostblzat"/>
        <w:tblW w:w="0" w:type="auto"/>
        <w:tblInd w:w="426" w:type="dxa"/>
        <w:tblLook w:val="04A0"/>
      </w:tblPr>
      <w:tblGrid>
        <w:gridCol w:w="4689"/>
        <w:gridCol w:w="4682"/>
      </w:tblGrid>
      <w:tr w:rsidR="002B5C96" w:rsidRPr="005F008E" w:rsidTr="00D5644B">
        <w:tc>
          <w:tcPr>
            <w:tcW w:w="4689" w:type="dxa"/>
          </w:tcPr>
          <w:p w:rsidR="002B5C96" w:rsidRPr="005F008E" w:rsidRDefault="002B5C96" w:rsidP="002B5C96">
            <w:pPr>
              <w:spacing w:before="60" w:after="60" w:line="280" w:lineRule="exact"/>
              <w:jc w:val="center"/>
              <w:rPr>
                <w:b/>
                <w:i/>
              </w:rPr>
            </w:pPr>
            <w:r w:rsidRPr="005F008E">
              <w:rPr>
                <w:b/>
                <w:i/>
                <w:sz w:val="22"/>
                <w:szCs w:val="22"/>
              </w:rPr>
              <w:t>A szerződés részének megnevezése:</w:t>
            </w:r>
          </w:p>
        </w:tc>
        <w:tc>
          <w:tcPr>
            <w:tcW w:w="4682" w:type="dxa"/>
          </w:tcPr>
          <w:p w:rsidR="002B5C96" w:rsidRPr="005F008E" w:rsidRDefault="002B5C96" w:rsidP="002B5C96">
            <w:pPr>
              <w:spacing w:before="60" w:after="60" w:line="280" w:lineRule="exact"/>
              <w:jc w:val="center"/>
              <w:rPr>
                <w:b/>
                <w:i/>
              </w:rPr>
            </w:pPr>
            <w:r w:rsidRPr="005F008E">
              <w:rPr>
                <w:b/>
                <w:i/>
                <w:sz w:val="22"/>
                <w:szCs w:val="22"/>
              </w:rPr>
              <w:t>Igénybe venni kívánt, ismert alvállalkozó neve, székhelye:</w:t>
            </w:r>
          </w:p>
        </w:tc>
      </w:tr>
      <w:tr w:rsidR="002B5C96" w:rsidRPr="005F008E" w:rsidTr="00D5644B">
        <w:tc>
          <w:tcPr>
            <w:tcW w:w="4689" w:type="dxa"/>
          </w:tcPr>
          <w:p w:rsidR="002B5C96" w:rsidRPr="005F008E" w:rsidRDefault="002B5C96" w:rsidP="002B5C96">
            <w:pPr>
              <w:spacing w:before="60" w:after="60" w:line="280" w:lineRule="exact"/>
              <w:rPr>
                <w:i/>
              </w:rPr>
            </w:pPr>
          </w:p>
        </w:tc>
        <w:tc>
          <w:tcPr>
            <w:tcW w:w="4682" w:type="dxa"/>
          </w:tcPr>
          <w:p w:rsidR="002B5C96" w:rsidRPr="005F008E" w:rsidRDefault="002B5C96" w:rsidP="002B5C96">
            <w:pPr>
              <w:spacing w:before="60" w:after="60" w:line="280" w:lineRule="exact"/>
              <w:rPr>
                <w:i/>
              </w:rPr>
            </w:pPr>
          </w:p>
        </w:tc>
      </w:tr>
      <w:tr w:rsidR="002B5C96" w:rsidRPr="005F008E" w:rsidTr="00D5644B">
        <w:tc>
          <w:tcPr>
            <w:tcW w:w="4689" w:type="dxa"/>
          </w:tcPr>
          <w:p w:rsidR="002B5C96" w:rsidRPr="005F008E" w:rsidRDefault="002B5C96" w:rsidP="002B5C96">
            <w:pPr>
              <w:spacing w:before="60" w:after="60" w:line="280" w:lineRule="exact"/>
              <w:rPr>
                <w:i/>
              </w:rPr>
            </w:pPr>
          </w:p>
        </w:tc>
        <w:tc>
          <w:tcPr>
            <w:tcW w:w="4682" w:type="dxa"/>
          </w:tcPr>
          <w:p w:rsidR="002B5C96" w:rsidRPr="005F008E" w:rsidRDefault="002B5C96" w:rsidP="002B5C96">
            <w:pPr>
              <w:spacing w:before="60" w:after="60" w:line="280" w:lineRule="exact"/>
              <w:rPr>
                <w:i/>
              </w:rPr>
            </w:pPr>
          </w:p>
        </w:tc>
      </w:tr>
      <w:tr w:rsidR="00890B06" w:rsidRPr="005F008E" w:rsidTr="00D5644B">
        <w:tc>
          <w:tcPr>
            <w:tcW w:w="4689" w:type="dxa"/>
          </w:tcPr>
          <w:p w:rsidR="00890B06" w:rsidRPr="005F008E" w:rsidRDefault="00890B06" w:rsidP="002B5C96">
            <w:pPr>
              <w:spacing w:before="60" w:after="60" w:line="280" w:lineRule="exact"/>
              <w:rPr>
                <w:i/>
              </w:rPr>
            </w:pPr>
          </w:p>
        </w:tc>
        <w:tc>
          <w:tcPr>
            <w:tcW w:w="4682" w:type="dxa"/>
          </w:tcPr>
          <w:p w:rsidR="00890B06" w:rsidRPr="005F008E" w:rsidRDefault="00890B06" w:rsidP="002B5C96">
            <w:pPr>
              <w:spacing w:before="60" w:after="60" w:line="280" w:lineRule="exact"/>
              <w:rPr>
                <w:i/>
              </w:rPr>
            </w:pPr>
          </w:p>
        </w:tc>
      </w:tr>
    </w:tbl>
    <w:p w:rsidR="00536360" w:rsidRDefault="00536360" w:rsidP="0006624D">
      <w:pPr>
        <w:numPr>
          <w:ilvl w:val="0"/>
          <w:numId w:val="11"/>
        </w:numPr>
        <w:tabs>
          <w:tab w:val="num" w:pos="426"/>
        </w:tabs>
        <w:spacing w:before="60" w:after="60" w:line="280" w:lineRule="exact"/>
        <w:ind w:left="426" w:hanging="426"/>
        <w:jc w:val="both"/>
        <w:rPr>
          <w:i/>
          <w:sz w:val="22"/>
          <w:szCs w:val="22"/>
        </w:rPr>
      </w:pPr>
      <w:r w:rsidRPr="005F008E">
        <w:rPr>
          <w:i/>
          <w:sz w:val="22"/>
          <w:szCs w:val="22"/>
        </w:rPr>
        <w:t>Nyilatkozunk, hogy a kis-</w:t>
      </w:r>
      <w:r w:rsidR="002B5C96" w:rsidRPr="005F008E">
        <w:rPr>
          <w:i/>
          <w:sz w:val="22"/>
          <w:szCs w:val="22"/>
        </w:rPr>
        <w:t xml:space="preserve"> </w:t>
      </w:r>
      <w:r w:rsidRPr="005F008E">
        <w:rPr>
          <w:i/>
          <w:sz w:val="22"/>
          <w:szCs w:val="22"/>
        </w:rPr>
        <w:t xml:space="preserve">és középvállalkozásokról, fejlődésük támogatásáról szóló törvény </w:t>
      </w:r>
      <w:r w:rsidR="0006624D" w:rsidRPr="005F008E">
        <w:rPr>
          <w:i/>
          <w:sz w:val="22"/>
          <w:szCs w:val="22"/>
        </w:rPr>
        <w:t>s</w:t>
      </w:r>
      <w:r w:rsidRPr="005F008E">
        <w:rPr>
          <w:i/>
          <w:sz w:val="22"/>
          <w:szCs w:val="22"/>
        </w:rPr>
        <w:t>zerint mikro-, kis-vagy középvállalkozásnak minősül-e, il</w:t>
      </w:r>
      <w:r w:rsidR="0006624D" w:rsidRPr="005F008E">
        <w:rPr>
          <w:i/>
          <w:sz w:val="22"/>
          <w:szCs w:val="22"/>
        </w:rPr>
        <w:t>letve nem tartozunk a törvény hatálya alá (</w:t>
      </w:r>
      <w:r w:rsidRPr="005F008E">
        <w:rPr>
          <w:i/>
          <w:sz w:val="22"/>
          <w:szCs w:val="22"/>
        </w:rPr>
        <w:t>a megfelelő válasz aláhúzandó)</w:t>
      </w:r>
      <w:r w:rsidR="002B5C96" w:rsidRPr="005F008E">
        <w:rPr>
          <w:i/>
          <w:sz w:val="22"/>
          <w:szCs w:val="22"/>
        </w:rPr>
        <w:t>.</w:t>
      </w:r>
    </w:p>
    <w:p w:rsidR="00890B06" w:rsidRPr="005F008E" w:rsidRDefault="00890B06" w:rsidP="00890B06">
      <w:pPr>
        <w:spacing w:before="60" w:after="60" w:line="280" w:lineRule="exact"/>
        <w:ind w:left="426"/>
        <w:jc w:val="both"/>
        <w:rPr>
          <w:i/>
          <w:sz w:val="22"/>
          <w:szCs w:val="22"/>
        </w:rPr>
      </w:pPr>
    </w:p>
    <w:p w:rsidR="00F8614F" w:rsidRPr="005F008E" w:rsidRDefault="00F8614F" w:rsidP="00F8614F">
      <w:pPr>
        <w:numPr>
          <w:ilvl w:val="0"/>
          <w:numId w:val="11"/>
        </w:numPr>
        <w:tabs>
          <w:tab w:val="num" w:pos="426"/>
        </w:tabs>
        <w:spacing w:before="60" w:after="60" w:line="280" w:lineRule="exact"/>
        <w:ind w:left="426" w:hanging="426"/>
        <w:jc w:val="both"/>
        <w:rPr>
          <w:i/>
          <w:sz w:val="22"/>
          <w:szCs w:val="22"/>
        </w:rPr>
      </w:pPr>
      <w:r w:rsidRPr="005F008E">
        <w:rPr>
          <w:i/>
          <w:sz w:val="22"/>
          <w:szCs w:val="22"/>
        </w:rPr>
        <w:t>Nyilatkozunk, hogy cégünk szerepel a Magyar Kereskedelmi és Iparkamara építési kivitelezőket tartalmazó nyilvántartásában, amely az alábbi elérhetőségen ellenőrizhető</w:t>
      </w:r>
      <w:proofErr w:type="gramStart"/>
      <w:r w:rsidRPr="005F008E">
        <w:rPr>
          <w:i/>
          <w:sz w:val="22"/>
          <w:szCs w:val="22"/>
        </w:rPr>
        <w:t>: …</w:t>
      </w:r>
      <w:proofErr w:type="gramEnd"/>
      <w:r w:rsidRPr="005F008E">
        <w:rPr>
          <w:i/>
          <w:sz w:val="22"/>
          <w:szCs w:val="22"/>
        </w:rPr>
        <w:t>……………………………………………..</w:t>
      </w:r>
    </w:p>
    <w:p w:rsidR="00F8614F" w:rsidRDefault="00F8614F" w:rsidP="005F008E">
      <w:pPr>
        <w:spacing w:line="280" w:lineRule="exact"/>
        <w:jc w:val="both"/>
        <w:rPr>
          <w:i/>
          <w:sz w:val="18"/>
          <w:szCs w:val="18"/>
        </w:rPr>
      </w:pPr>
    </w:p>
    <w:p w:rsidR="00890B06" w:rsidRPr="005F008E" w:rsidRDefault="00890B06" w:rsidP="005F008E">
      <w:pPr>
        <w:spacing w:line="280" w:lineRule="exact"/>
        <w:jc w:val="both"/>
        <w:rPr>
          <w:i/>
          <w:sz w:val="18"/>
          <w:szCs w:val="18"/>
        </w:rPr>
      </w:pPr>
    </w:p>
    <w:p w:rsidR="00536360" w:rsidRPr="005F008E" w:rsidRDefault="00536360" w:rsidP="00536360">
      <w:pPr>
        <w:spacing w:before="60" w:after="60" w:line="280" w:lineRule="exact"/>
        <w:rPr>
          <w:i/>
          <w:sz w:val="22"/>
          <w:szCs w:val="22"/>
        </w:rPr>
      </w:pPr>
      <w:r w:rsidRPr="005F008E">
        <w:rPr>
          <w:i/>
          <w:sz w:val="22"/>
          <w:szCs w:val="22"/>
        </w:rPr>
        <w:t>Kelt</w:t>
      </w:r>
      <w:proofErr w:type="gramStart"/>
      <w:r w:rsidRPr="005F008E">
        <w:rPr>
          <w:i/>
          <w:sz w:val="22"/>
          <w:szCs w:val="22"/>
        </w:rPr>
        <w:t>:</w:t>
      </w:r>
      <w:r w:rsidR="00F8614F" w:rsidRPr="005F008E">
        <w:rPr>
          <w:i/>
          <w:sz w:val="22"/>
          <w:szCs w:val="22"/>
        </w:rPr>
        <w:t>…………………………..</w:t>
      </w:r>
      <w:proofErr w:type="gramEnd"/>
    </w:p>
    <w:tbl>
      <w:tblPr>
        <w:tblW w:w="0" w:type="auto"/>
        <w:tblLayout w:type="fixed"/>
        <w:tblCellMar>
          <w:left w:w="70" w:type="dxa"/>
          <w:right w:w="70" w:type="dxa"/>
        </w:tblCellMar>
        <w:tblLook w:val="0000"/>
      </w:tblPr>
      <w:tblGrid>
        <w:gridCol w:w="4606"/>
        <w:gridCol w:w="4606"/>
      </w:tblGrid>
      <w:tr w:rsidR="00536360" w:rsidRPr="005F008E" w:rsidTr="00DA7384">
        <w:tc>
          <w:tcPr>
            <w:tcW w:w="4606" w:type="dxa"/>
          </w:tcPr>
          <w:p w:rsidR="00536360" w:rsidRPr="005F008E" w:rsidRDefault="00536360" w:rsidP="00DA7384">
            <w:pPr>
              <w:spacing w:before="60" w:after="60" w:line="280" w:lineRule="exact"/>
              <w:rPr>
                <w:i/>
              </w:rPr>
            </w:pPr>
          </w:p>
        </w:tc>
        <w:tc>
          <w:tcPr>
            <w:tcW w:w="4606" w:type="dxa"/>
          </w:tcPr>
          <w:p w:rsidR="00890B06" w:rsidRDefault="00890B06" w:rsidP="00DA7384">
            <w:pPr>
              <w:spacing w:before="60" w:after="60" w:line="280" w:lineRule="exact"/>
              <w:jc w:val="center"/>
              <w:rPr>
                <w:i/>
              </w:rPr>
            </w:pPr>
          </w:p>
          <w:p w:rsidR="00890B06" w:rsidRDefault="00890B06" w:rsidP="00DA7384">
            <w:pPr>
              <w:spacing w:before="60" w:after="60" w:line="280" w:lineRule="exact"/>
              <w:jc w:val="center"/>
              <w:rPr>
                <w:i/>
              </w:rPr>
            </w:pPr>
          </w:p>
          <w:p w:rsidR="00536360" w:rsidRPr="005F008E" w:rsidRDefault="00536360" w:rsidP="00DA7384">
            <w:pPr>
              <w:spacing w:before="60" w:after="60" w:line="280" w:lineRule="exact"/>
              <w:jc w:val="center"/>
              <w:rPr>
                <w:i/>
              </w:rPr>
            </w:pPr>
            <w:r w:rsidRPr="005F008E">
              <w:rPr>
                <w:i/>
                <w:sz w:val="22"/>
                <w:szCs w:val="22"/>
              </w:rPr>
              <w:t>………………………………</w:t>
            </w:r>
          </w:p>
          <w:p w:rsidR="00505CC9" w:rsidRPr="005F008E" w:rsidRDefault="00505CC9" w:rsidP="00DA7384">
            <w:pPr>
              <w:spacing w:before="60" w:after="60" w:line="280" w:lineRule="exact"/>
              <w:jc w:val="center"/>
              <w:rPr>
                <w:i/>
              </w:rPr>
            </w:pPr>
            <w:r w:rsidRPr="005F008E">
              <w:rPr>
                <w:i/>
                <w:sz w:val="22"/>
                <w:szCs w:val="22"/>
              </w:rPr>
              <w:t>cégszerű aláírás</w:t>
            </w:r>
          </w:p>
        </w:tc>
      </w:tr>
    </w:tbl>
    <w:p w:rsidR="00536360" w:rsidRDefault="00536360">
      <w:pPr>
        <w:jc w:val="both"/>
      </w:pPr>
      <w:r>
        <w:br w:type="page"/>
      </w:r>
    </w:p>
    <w:p w:rsidR="00615901" w:rsidRPr="003A45A0" w:rsidRDefault="00615901" w:rsidP="00615901">
      <w:pPr>
        <w:jc w:val="center"/>
        <w:rPr>
          <w:b/>
        </w:rPr>
      </w:pPr>
      <w:r>
        <w:rPr>
          <w:b/>
        </w:rPr>
        <w:t>Piacfejlesztés Berkesz községben</w:t>
      </w:r>
    </w:p>
    <w:p w:rsidR="000574E3" w:rsidRPr="003A45A0" w:rsidRDefault="000574E3" w:rsidP="000574E3">
      <w:pPr>
        <w:jc w:val="center"/>
        <w:rPr>
          <w:sz w:val="22"/>
          <w:szCs w:val="22"/>
        </w:rPr>
      </w:pPr>
    </w:p>
    <w:p w:rsidR="00DA7384" w:rsidRPr="00DD2B5F" w:rsidRDefault="00DA7384" w:rsidP="00DA7384">
      <w:pPr>
        <w:jc w:val="center"/>
        <w:rPr>
          <w:b/>
          <w:i/>
        </w:rPr>
      </w:pPr>
      <w:r w:rsidRPr="00DD2B5F">
        <w:rPr>
          <w:b/>
          <w:i/>
        </w:rPr>
        <w:t xml:space="preserve">Nyilatkozat </w:t>
      </w:r>
      <w:r>
        <w:rPr>
          <w:b/>
          <w:i/>
        </w:rPr>
        <w:t xml:space="preserve">a Kbt. 62. § (1) bekezdés g.) h.) i.) </w:t>
      </w:r>
      <w:proofErr w:type="spellStart"/>
      <w:r>
        <w:rPr>
          <w:b/>
          <w:i/>
        </w:rPr>
        <w:t>ia</w:t>
      </w:r>
      <w:proofErr w:type="spellEnd"/>
      <w:r>
        <w:rPr>
          <w:b/>
          <w:i/>
        </w:rPr>
        <w:t xml:space="preserve">.) </w:t>
      </w:r>
      <w:proofErr w:type="spellStart"/>
      <w:r>
        <w:rPr>
          <w:b/>
          <w:i/>
        </w:rPr>
        <w:t>ib</w:t>
      </w:r>
      <w:proofErr w:type="spellEnd"/>
      <w:r>
        <w:rPr>
          <w:b/>
          <w:i/>
        </w:rPr>
        <w:t xml:space="preserve">.) j.) </w:t>
      </w:r>
      <w:proofErr w:type="spellStart"/>
      <w:r>
        <w:rPr>
          <w:b/>
          <w:i/>
        </w:rPr>
        <w:t>ka</w:t>
      </w:r>
      <w:proofErr w:type="spellEnd"/>
      <w:r>
        <w:rPr>
          <w:b/>
          <w:i/>
        </w:rPr>
        <w:t xml:space="preserve">.) </w:t>
      </w:r>
      <w:proofErr w:type="spellStart"/>
      <w:r>
        <w:rPr>
          <w:b/>
          <w:i/>
        </w:rPr>
        <w:t>kc</w:t>
      </w:r>
      <w:proofErr w:type="spellEnd"/>
      <w:r>
        <w:rPr>
          <w:b/>
          <w:i/>
        </w:rPr>
        <w:t xml:space="preserve">.) m.) </w:t>
      </w:r>
      <w:r w:rsidR="00C15DDB">
        <w:rPr>
          <w:b/>
          <w:i/>
        </w:rPr>
        <w:t xml:space="preserve">és q) </w:t>
      </w:r>
      <w:r>
        <w:rPr>
          <w:b/>
          <w:i/>
        </w:rPr>
        <w:t xml:space="preserve">pontokra vonatkozó </w:t>
      </w:r>
      <w:r w:rsidRPr="00DD2B5F">
        <w:rPr>
          <w:b/>
          <w:i/>
        </w:rPr>
        <w:t>kizáró okokról</w:t>
      </w:r>
    </w:p>
    <w:p w:rsidR="00DA7384" w:rsidRDefault="00DA7384" w:rsidP="00DA7384">
      <w:pPr>
        <w:jc w:val="center"/>
        <w:rPr>
          <w:i/>
        </w:rPr>
      </w:pPr>
    </w:p>
    <w:p w:rsidR="00DA7384" w:rsidRDefault="00DA7384" w:rsidP="00DA7384">
      <w:pPr>
        <w:jc w:val="both"/>
        <w:rPr>
          <w:i/>
        </w:rPr>
      </w:pPr>
      <w:r>
        <w:rPr>
          <w:i/>
        </w:rPr>
        <w:t>Ajánlattevő nyilatkozik, hogy nem áll a Kbt. alább felsorolt kizáró okok hatálya alatt, miszerint:</w:t>
      </w:r>
    </w:p>
    <w:p w:rsidR="00DA7384" w:rsidRDefault="00DA7384" w:rsidP="00DA7384">
      <w:pPr>
        <w:jc w:val="center"/>
        <w:rPr>
          <w:i/>
        </w:rPr>
      </w:pPr>
    </w:p>
    <w:p w:rsidR="0011793F" w:rsidRDefault="0011793F" w:rsidP="00DA7384">
      <w:pPr>
        <w:pStyle w:val="cf0agj"/>
        <w:shd w:val="clear" w:color="auto" w:fill="FFFFFF"/>
        <w:spacing w:before="0" w:beforeAutospacing="0" w:after="0" w:afterAutospacing="0"/>
        <w:ind w:firstLine="240"/>
        <w:jc w:val="both"/>
        <w:rPr>
          <w:i/>
        </w:rPr>
      </w:pPr>
      <w:r w:rsidRPr="0011793F">
        <w:rPr>
          <w:i/>
        </w:rPr>
        <w:t>62. § (1) Az eljárásban nem lehet ajánlattevő, részvételre jelentkező, alvállalkozó, és nem vehet részt alkalmasság igazolásában olyan gazdasági szereplő, aki</w:t>
      </w:r>
    </w:p>
    <w:p w:rsidR="0011793F" w:rsidRPr="0011793F" w:rsidRDefault="0011793F" w:rsidP="00DA7384">
      <w:pPr>
        <w:pStyle w:val="cf0agj"/>
        <w:shd w:val="clear" w:color="auto" w:fill="FFFFFF"/>
        <w:spacing w:before="0" w:beforeAutospacing="0" w:after="0" w:afterAutospacing="0"/>
        <w:ind w:firstLine="240"/>
        <w:jc w:val="both"/>
        <w:rPr>
          <w:i/>
          <w:color w:val="222222"/>
        </w:rPr>
      </w:pPr>
    </w:p>
    <w:p w:rsidR="0011793F" w:rsidRDefault="0011793F" w:rsidP="0011793F">
      <w:pPr>
        <w:ind w:left="426" w:hanging="142"/>
        <w:jc w:val="both"/>
        <w:rPr>
          <w:i/>
        </w:rPr>
      </w:pPr>
      <w:proofErr w:type="gramStart"/>
      <w:r w:rsidRPr="0011793F">
        <w:rPr>
          <w:i/>
        </w:rPr>
        <w:t>g</w:t>
      </w:r>
      <w:proofErr w:type="gramEnd"/>
      <w:r w:rsidRPr="0011793F">
        <w:rPr>
          <w:i/>
        </w:rPr>
        <w:t>)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w:t>
      </w:r>
      <w:r>
        <w:rPr>
          <w:i/>
        </w:rPr>
        <w:t>lapított időtartam végéig;</w:t>
      </w:r>
    </w:p>
    <w:p w:rsidR="0011793F" w:rsidRDefault="0011793F" w:rsidP="0011793F">
      <w:pPr>
        <w:ind w:left="426" w:hanging="142"/>
        <w:jc w:val="both"/>
        <w:rPr>
          <w:i/>
        </w:rPr>
      </w:pPr>
      <w:proofErr w:type="gramStart"/>
      <w:r w:rsidRPr="0011793F">
        <w:rPr>
          <w:i/>
        </w:rPr>
        <w:t>h) 60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w:t>
      </w:r>
      <w:r>
        <w:rPr>
          <w:i/>
        </w:rPr>
        <w:t>ogerősen</w:t>
      </w:r>
      <w:proofErr w:type="gramEnd"/>
      <w:r>
        <w:rPr>
          <w:i/>
        </w:rPr>
        <w:t xml:space="preserve"> </w:t>
      </w:r>
      <w:proofErr w:type="gramStart"/>
      <w:r>
        <w:rPr>
          <w:i/>
        </w:rPr>
        <w:t>jogszerűnek</w:t>
      </w:r>
      <w:proofErr w:type="gramEnd"/>
      <w:r>
        <w:rPr>
          <w:i/>
        </w:rPr>
        <w:t xml:space="preserve"> mondta ki;</w:t>
      </w:r>
    </w:p>
    <w:p w:rsidR="0011793F" w:rsidRDefault="0011793F" w:rsidP="0011793F">
      <w:pPr>
        <w:ind w:left="426" w:hanging="142"/>
        <w:jc w:val="both"/>
        <w:rPr>
          <w:i/>
        </w:rPr>
      </w:pPr>
      <w:r w:rsidRPr="0011793F">
        <w:rPr>
          <w:i/>
        </w:rPr>
        <w:t xml:space="preserve">i) az adott eljárásban előírt adatszolgáltatási kötelezettség teljesítése során a valóságnak nem megfelelő adatot szolgáltat (a továbbiakban: </w:t>
      </w:r>
      <w:proofErr w:type="gramStart"/>
      <w:r w:rsidRPr="0011793F">
        <w:rPr>
          <w:i/>
        </w:rPr>
        <w:t>hamis adat</w:t>
      </w:r>
      <w:proofErr w:type="gramEnd"/>
      <w:r w:rsidRPr="0011793F">
        <w:rPr>
          <w:i/>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w:t>
      </w:r>
      <w:r>
        <w:rPr>
          <w:i/>
        </w:rPr>
        <w:t xml:space="preserve"> hamis nyilatkozat), amennyiben</w:t>
      </w:r>
    </w:p>
    <w:p w:rsidR="0011793F" w:rsidRDefault="0011793F" w:rsidP="0011793F">
      <w:pPr>
        <w:ind w:left="851" w:hanging="283"/>
        <w:jc w:val="both"/>
        <w:rPr>
          <w:i/>
        </w:rPr>
      </w:pPr>
      <w:proofErr w:type="spellStart"/>
      <w:r w:rsidRPr="0011793F">
        <w:rPr>
          <w:i/>
        </w:rPr>
        <w:t>ia</w:t>
      </w:r>
      <w:proofErr w:type="spellEnd"/>
      <w:r w:rsidRPr="0011793F">
        <w:rPr>
          <w:i/>
        </w:rPr>
        <w:t xml:space="preserve">) a </w:t>
      </w:r>
      <w:proofErr w:type="gramStart"/>
      <w:r w:rsidRPr="0011793F">
        <w:rPr>
          <w:i/>
        </w:rPr>
        <w:t>hamis adat</w:t>
      </w:r>
      <w:proofErr w:type="gramEnd"/>
      <w:r w:rsidRPr="0011793F">
        <w:rPr>
          <w:i/>
        </w:rPr>
        <w:t xml:space="preserve"> vagy nyilatkozat érdemben befolyásolja az ajánlatkérőnek a kizárásra, az alkalmasság fennállására, az ajánlat műszaki leírásnak való megfelelőségére vagy az ajánlatok érté</w:t>
      </w:r>
      <w:r>
        <w:rPr>
          <w:i/>
        </w:rPr>
        <w:t>kelésére vonatkozó döntését, és</w:t>
      </w:r>
    </w:p>
    <w:p w:rsidR="0011793F" w:rsidRDefault="0011793F" w:rsidP="0011793F">
      <w:pPr>
        <w:ind w:left="851" w:hanging="283"/>
        <w:jc w:val="both"/>
        <w:rPr>
          <w:i/>
        </w:rPr>
      </w:pPr>
      <w:proofErr w:type="spellStart"/>
      <w:r w:rsidRPr="0011793F">
        <w:rPr>
          <w:i/>
        </w:rPr>
        <w:t>ib</w:t>
      </w:r>
      <w:proofErr w:type="spellEnd"/>
      <w:r w:rsidRPr="0011793F">
        <w:rPr>
          <w:i/>
        </w:rP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w:t>
      </w:r>
      <w:r>
        <w:rPr>
          <w:i/>
        </w:rPr>
        <w:t>ások tartalmának nem felel meg;</w:t>
      </w:r>
    </w:p>
    <w:p w:rsidR="00DA7384" w:rsidRPr="0011793F" w:rsidRDefault="0011793F" w:rsidP="0011793F">
      <w:pPr>
        <w:ind w:left="426" w:hanging="142"/>
        <w:jc w:val="both"/>
        <w:rPr>
          <w:i/>
        </w:rPr>
      </w:pPr>
      <w:r w:rsidRPr="0011793F">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11793F">
        <w:rPr>
          <w:i/>
        </w:rPr>
        <w:t>eljárásból</w:t>
      </w:r>
      <w:proofErr w:type="gramEnd"/>
      <w:r w:rsidRPr="0011793F">
        <w:rPr>
          <w:i/>
        </w:rPr>
        <w:t xml:space="preserve"> ebből az okból kizárták, és a kizárás tekintetében jogorvoslatra nem került sor az érintett közbeszerzési eljárás lezárulásától számított három évig;</w:t>
      </w:r>
    </w:p>
    <w:p w:rsidR="0011793F" w:rsidRDefault="0011793F" w:rsidP="0011793F">
      <w:pPr>
        <w:ind w:left="284"/>
        <w:jc w:val="both"/>
        <w:rPr>
          <w:i/>
        </w:rPr>
      </w:pPr>
      <w:r w:rsidRPr="0011793F">
        <w:rPr>
          <w:i/>
        </w:rPr>
        <w:t>k) tekintetében a következő fel</w:t>
      </w:r>
      <w:r>
        <w:rPr>
          <w:i/>
        </w:rPr>
        <w:t>tételek valamelyike megvalósul:</w:t>
      </w:r>
    </w:p>
    <w:p w:rsidR="0011793F" w:rsidRDefault="0011793F" w:rsidP="0011793F">
      <w:pPr>
        <w:ind w:left="851" w:hanging="283"/>
        <w:jc w:val="both"/>
        <w:rPr>
          <w:i/>
        </w:rPr>
      </w:pPr>
      <w:proofErr w:type="spellStart"/>
      <w:r w:rsidRPr="0011793F">
        <w:rPr>
          <w:i/>
        </w:rPr>
        <w:t>ka</w:t>
      </w:r>
      <w:proofErr w:type="spellEnd"/>
      <w:r w:rsidRPr="0011793F">
        <w:rPr>
          <w:i/>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w:t>
      </w:r>
      <w:r>
        <w:rPr>
          <w:i/>
        </w:rPr>
        <w:t>odása van a közbeszerzés terén,</w:t>
      </w:r>
    </w:p>
    <w:p w:rsidR="0011793F" w:rsidRDefault="0011793F" w:rsidP="0011793F">
      <w:pPr>
        <w:ind w:left="851" w:hanging="283"/>
        <w:jc w:val="both"/>
        <w:rPr>
          <w:i/>
        </w:rPr>
      </w:pPr>
      <w:proofErr w:type="spellStart"/>
      <w:r w:rsidRPr="0011793F">
        <w:rPr>
          <w:i/>
        </w:rPr>
        <w:t>kb</w:t>
      </w:r>
      <w:proofErr w:type="spellEnd"/>
      <w:r w:rsidRPr="0011793F">
        <w:rPr>
          <w:i/>
        </w:rPr>
        <w:t xml:space="preserve">) olyan szabályozott tőzsdén nem jegyzett társaság, amely a pénzmosás és a terrorizmus finanszírozása megelőzéséről és megakadályozásáról szóló 2007. évi CXXXVI. törvény 3. § r) pont </w:t>
      </w:r>
      <w:proofErr w:type="spellStart"/>
      <w:r w:rsidRPr="0011793F">
        <w:rPr>
          <w:i/>
        </w:rPr>
        <w:t>ra</w:t>
      </w:r>
      <w:proofErr w:type="spellEnd"/>
      <w:r w:rsidRPr="0011793F">
        <w:rPr>
          <w:i/>
        </w:rPr>
        <w:t>)</w:t>
      </w:r>
      <w:proofErr w:type="spellStart"/>
      <w:r w:rsidRPr="0011793F">
        <w:rPr>
          <w:i/>
        </w:rPr>
        <w:t>-rb</w:t>
      </w:r>
      <w:proofErr w:type="spellEnd"/>
      <w:r w:rsidRPr="0011793F">
        <w:rPr>
          <w:i/>
        </w:rPr>
        <w:t xml:space="preserve">) vagy </w:t>
      </w:r>
      <w:proofErr w:type="spellStart"/>
      <w:r w:rsidRPr="0011793F">
        <w:rPr>
          <w:i/>
        </w:rPr>
        <w:t>rc</w:t>
      </w:r>
      <w:proofErr w:type="spellEnd"/>
      <w:r w:rsidRPr="0011793F">
        <w:rPr>
          <w:i/>
        </w:rPr>
        <w:t>)</w:t>
      </w:r>
      <w:proofErr w:type="spellStart"/>
      <w:r w:rsidRPr="0011793F">
        <w:rPr>
          <w:i/>
        </w:rPr>
        <w:t>-rd</w:t>
      </w:r>
      <w:proofErr w:type="spellEnd"/>
      <w:r w:rsidRPr="0011793F">
        <w:rPr>
          <w:i/>
        </w:rPr>
        <w:t>) alpontja szerinti tényleges tulajdon</w:t>
      </w:r>
      <w:r>
        <w:rPr>
          <w:i/>
        </w:rPr>
        <w:t>osát nem képes megnevezni, vagy</w:t>
      </w:r>
    </w:p>
    <w:p w:rsidR="0011793F" w:rsidRDefault="0011793F" w:rsidP="0011793F">
      <w:pPr>
        <w:ind w:left="851" w:hanging="283"/>
        <w:jc w:val="both"/>
        <w:rPr>
          <w:i/>
        </w:rPr>
      </w:pPr>
      <w:proofErr w:type="spellStart"/>
      <w:r w:rsidRPr="0011793F">
        <w:rPr>
          <w:i/>
        </w:rPr>
        <w:t>kc</w:t>
      </w:r>
      <w:proofErr w:type="spellEnd"/>
      <w:r w:rsidRPr="0011793F">
        <w:rPr>
          <w:i/>
        </w:rPr>
        <w:t xml:space="preserve">) a gazdasági szereplőben közvetetten vagy közvetlenül </w:t>
      </w:r>
      <w:proofErr w:type="gramStart"/>
      <w:r w:rsidRPr="0011793F">
        <w:rPr>
          <w:i/>
        </w:rPr>
        <w:t>több, mint</w:t>
      </w:r>
      <w:proofErr w:type="gramEnd"/>
      <w:r w:rsidRPr="0011793F">
        <w:rPr>
          <w:i/>
        </w:rPr>
        <w:t xml:space="preserve"> 25%-os tulajdoni résszel vagy szavazati joggal rendelkezik olyan jogi személy vagy személyes joga szerint jogképes szervezet, amelynek tekintetében a </w:t>
      </w:r>
      <w:proofErr w:type="spellStart"/>
      <w:r w:rsidRPr="0011793F">
        <w:rPr>
          <w:i/>
        </w:rPr>
        <w:t>kb</w:t>
      </w:r>
      <w:proofErr w:type="spellEnd"/>
      <w:r w:rsidRPr="0011793F">
        <w:rPr>
          <w:i/>
        </w:rPr>
        <w:t>) alpont szerinti feltétel fennáll; l) harmadik országbeli állampolgár Magyarországon engedélyhez kötött foglalkoztatása esetén a munkaügyi hatóság által a munkaügyi ellenőrzésről szóló 1996. évi LXXV. törvény 7/A. §</w:t>
      </w:r>
      <w:proofErr w:type="spellStart"/>
      <w:r w:rsidRPr="0011793F">
        <w:rPr>
          <w:i/>
        </w:rPr>
        <w:t>-</w:t>
      </w:r>
      <w:proofErr w:type="gramStart"/>
      <w:r w:rsidRPr="0011793F">
        <w:rPr>
          <w:i/>
        </w:rPr>
        <w:t>a</w:t>
      </w:r>
      <w:proofErr w:type="spellEnd"/>
      <w:proofErr w:type="gramEnd"/>
      <w:r w:rsidRPr="0011793F">
        <w:rPr>
          <w:i/>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w:t>
      </w:r>
      <w:r>
        <w:rPr>
          <w:i/>
        </w:rPr>
        <w:t>követett el;</w:t>
      </w:r>
    </w:p>
    <w:p w:rsidR="0011793F" w:rsidRPr="0011793F" w:rsidRDefault="0011793F" w:rsidP="0011793F">
      <w:pPr>
        <w:ind w:left="426" w:hanging="142"/>
        <w:jc w:val="both"/>
        <w:rPr>
          <w:i/>
        </w:rPr>
      </w:pPr>
      <w:proofErr w:type="gramStart"/>
      <w:r w:rsidRPr="0011793F">
        <w:rPr>
          <w:i/>
        </w:rPr>
        <w:t>m</w:t>
      </w:r>
      <w:proofErr w:type="gramEnd"/>
      <w:r w:rsidRPr="0011793F">
        <w:rPr>
          <w:i/>
        </w:rPr>
        <w:t>) esetében a 25. § szerinti összeférhetetlenségből, illetve a közbeszerzési eljárás előkészítésében való előzetes bevonásból eredő versenytorzulást a gazdasági szereplő kizárásán kívül nem lehet más módon orvosolni;</w:t>
      </w:r>
    </w:p>
    <w:p w:rsidR="0011793F" w:rsidRPr="0011793F" w:rsidRDefault="0011793F" w:rsidP="0011793F">
      <w:pPr>
        <w:ind w:left="426" w:hanging="142"/>
        <w:jc w:val="both"/>
        <w:rPr>
          <w:i/>
        </w:rPr>
      </w:pPr>
      <w:r w:rsidRPr="0011793F">
        <w:rPr>
          <w:i/>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11793F" w:rsidRPr="0011793F" w:rsidRDefault="0011793F" w:rsidP="00631BDE">
      <w:pPr>
        <w:jc w:val="both"/>
        <w:rPr>
          <w:i/>
        </w:rPr>
      </w:pPr>
    </w:p>
    <w:p w:rsidR="0011793F" w:rsidRPr="00631BDE" w:rsidRDefault="0011793F" w:rsidP="00631BDE">
      <w:pPr>
        <w:jc w:val="both"/>
        <w:rPr>
          <w:sz w:val="22"/>
          <w:szCs w:val="22"/>
        </w:rPr>
      </w:pPr>
    </w:p>
    <w:p w:rsidR="00DA7384" w:rsidRDefault="00DA7384" w:rsidP="00631BDE">
      <w:pPr>
        <w:rPr>
          <w:i/>
        </w:rPr>
      </w:pPr>
      <w:r>
        <w:rPr>
          <w:i/>
        </w:rPr>
        <w:tab/>
      </w:r>
      <w:r w:rsidRPr="00212429">
        <w:rPr>
          <w:i/>
        </w:rPr>
        <w:t>Kelt</w:t>
      </w:r>
      <w:proofErr w:type="gramStart"/>
      <w:r w:rsidRPr="00212429">
        <w:rPr>
          <w:i/>
        </w:rPr>
        <w:t>:</w:t>
      </w:r>
      <w:r>
        <w:rPr>
          <w:i/>
        </w:rPr>
        <w:t xml:space="preserve"> </w:t>
      </w:r>
      <w:r w:rsidR="00F8614F">
        <w:rPr>
          <w:i/>
        </w:rPr>
        <w:t>…</w:t>
      </w:r>
      <w:proofErr w:type="gramEnd"/>
      <w:r w:rsidR="00F8614F">
        <w:rPr>
          <w:i/>
        </w:rPr>
        <w:t>…………………………..</w:t>
      </w:r>
    </w:p>
    <w:p w:rsidR="005B6E77" w:rsidRDefault="005B6E77" w:rsidP="00631BDE">
      <w:pPr>
        <w:rPr>
          <w:i/>
        </w:rPr>
      </w:pPr>
    </w:p>
    <w:p w:rsidR="005B6E77" w:rsidRDefault="005B6E77" w:rsidP="00631BDE">
      <w:pPr>
        <w:rPr>
          <w:i/>
        </w:rPr>
      </w:pPr>
    </w:p>
    <w:p w:rsidR="005B6E77" w:rsidRPr="00212429" w:rsidRDefault="005B6E77" w:rsidP="00631BDE">
      <w:pPr>
        <w:rPr>
          <w:i/>
        </w:rPr>
      </w:pPr>
    </w:p>
    <w:tbl>
      <w:tblPr>
        <w:tblW w:w="0" w:type="auto"/>
        <w:tblLayout w:type="fixed"/>
        <w:tblCellMar>
          <w:left w:w="70" w:type="dxa"/>
          <w:right w:w="70" w:type="dxa"/>
        </w:tblCellMar>
        <w:tblLook w:val="0000"/>
      </w:tblPr>
      <w:tblGrid>
        <w:gridCol w:w="4606"/>
        <w:gridCol w:w="4606"/>
      </w:tblGrid>
      <w:tr w:rsidR="00DA7384" w:rsidRPr="00212429" w:rsidTr="00DA7384">
        <w:tc>
          <w:tcPr>
            <w:tcW w:w="4606" w:type="dxa"/>
          </w:tcPr>
          <w:p w:rsidR="00DA7384" w:rsidRPr="00212429" w:rsidRDefault="00DA7384" w:rsidP="00DA7384">
            <w:pPr>
              <w:spacing w:before="60" w:after="60" w:line="280" w:lineRule="exact"/>
              <w:rPr>
                <w:i/>
              </w:rPr>
            </w:pPr>
          </w:p>
        </w:tc>
        <w:tc>
          <w:tcPr>
            <w:tcW w:w="4606" w:type="dxa"/>
          </w:tcPr>
          <w:p w:rsidR="00DA7384" w:rsidRDefault="00DA7384" w:rsidP="00631BDE">
            <w:pPr>
              <w:spacing w:line="240" w:lineRule="exact"/>
              <w:jc w:val="center"/>
              <w:rPr>
                <w:i/>
              </w:rPr>
            </w:pPr>
            <w:r w:rsidRPr="00212429">
              <w:rPr>
                <w:i/>
              </w:rPr>
              <w:t>………………………………</w:t>
            </w:r>
          </w:p>
          <w:p w:rsidR="00631BDE" w:rsidRPr="00212429" w:rsidRDefault="00631BDE" w:rsidP="00631BDE">
            <w:pPr>
              <w:spacing w:line="240" w:lineRule="exact"/>
              <w:jc w:val="center"/>
              <w:rPr>
                <w:i/>
              </w:rPr>
            </w:pPr>
            <w:r w:rsidRPr="00212429">
              <w:rPr>
                <w:i/>
              </w:rPr>
              <w:t>cégszerű aláírás</w:t>
            </w:r>
          </w:p>
        </w:tc>
      </w:tr>
    </w:tbl>
    <w:p w:rsidR="00C20C3F" w:rsidRDefault="00C20C3F">
      <w:pPr>
        <w:jc w:val="both"/>
      </w:pPr>
    </w:p>
    <w:p w:rsidR="00C20C3F" w:rsidRDefault="00C20C3F">
      <w:pPr>
        <w:jc w:val="both"/>
      </w:pPr>
      <w:r>
        <w:br w:type="page"/>
      </w:r>
    </w:p>
    <w:p w:rsidR="00DE7972" w:rsidRPr="003A45A0" w:rsidRDefault="00DE7972" w:rsidP="00DE7972">
      <w:pPr>
        <w:jc w:val="center"/>
        <w:rPr>
          <w:b/>
        </w:rPr>
      </w:pPr>
      <w:r>
        <w:rPr>
          <w:b/>
        </w:rPr>
        <w:t>Piacfejlesztés Berkesz községben</w:t>
      </w:r>
    </w:p>
    <w:p w:rsidR="00121DDC" w:rsidRPr="00121DDC" w:rsidRDefault="00121DDC" w:rsidP="00121DDC">
      <w:pPr>
        <w:jc w:val="center"/>
        <w:rPr>
          <w:smallCaps/>
          <w:sz w:val="20"/>
          <w:szCs w:val="20"/>
        </w:rPr>
      </w:pPr>
    </w:p>
    <w:p w:rsidR="00121DDC" w:rsidRDefault="00121DDC" w:rsidP="00121DDC">
      <w:pPr>
        <w:jc w:val="center"/>
        <w:rPr>
          <w:rFonts w:ascii="Bookman Old Style" w:hAnsi="Bookman Old Style" w:cs="Arial"/>
          <w:b/>
          <w:smallCaps/>
        </w:rPr>
      </w:pPr>
      <w:r>
        <w:rPr>
          <w:rFonts w:ascii="Bookman Old Style" w:hAnsi="Bookman Old Style" w:cs="Arial"/>
          <w:b/>
          <w:smallCaps/>
        </w:rPr>
        <w:t>Szakmai Önéletrajz</w:t>
      </w:r>
    </w:p>
    <w:p w:rsidR="00121DDC" w:rsidRDefault="00121DDC" w:rsidP="00121DDC">
      <w:pPr>
        <w:jc w:val="center"/>
        <w:rPr>
          <w:rFonts w:ascii="Bookman Old Style" w:hAnsi="Bookman Old Style"/>
          <w:sz w:val="21"/>
          <w:szCs w:val="21"/>
        </w:rPr>
      </w:pPr>
      <w:proofErr w:type="gramStart"/>
      <w:r>
        <w:rPr>
          <w:rFonts w:ascii="Bookman Old Style" w:hAnsi="Bookman Old Style"/>
          <w:sz w:val="21"/>
          <w:szCs w:val="21"/>
        </w:rPr>
        <w:t>a</w:t>
      </w:r>
      <w:proofErr w:type="gramEnd"/>
      <w:r>
        <w:rPr>
          <w:rFonts w:ascii="Bookman Old Style" w:hAnsi="Bookman Old Style"/>
          <w:sz w:val="21"/>
          <w:szCs w:val="21"/>
        </w:rPr>
        <w:t xml:space="preserve"> szerződés teljesítésébe felelős műszaki vezetőként bevonni tervezett szakemberről</w:t>
      </w:r>
    </w:p>
    <w:p w:rsidR="00121DDC" w:rsidRPr="00121DDC" w:rsidRDefault="00121DDC" w:rsidP="00121DDC">
      <w:pPr>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42"/>
        <w:gridCol w:w="6168"/>
      </w:tblGrid>
      <w:tr w:rsidR="00121DDC" w:rsidTr="0064282F">
        <w:trPr>
          <w:jc w:val="center"/>
        </w:trPr>
        <w:tc>
          <w:tcPr>
            <w:tcW w:w="8710" w:type="dxa"/>
            <w:gridSpan w:val="2"/>
            <w:shd w:val="clear" w:color="auto" w:fill="DBE5F1" w:themeFill="accent1" w:themeFillTint="33"/>
          </w:tcPr>
          <w:p w:rsidR="00121DDC" w:rsidRPr="00D13226" w:rsidRDefault="00121DDC" w:rsidP="0064282F">
            <w:pPr>
              <w:pStyle w:val="Cmsor8"/>
              <w:numPr>
                <w:ilvl w:val="0"/>
                <w:numId w:val="0"/>
              </w:numPr>
              <w:spacing w:after="240"/>
              <w:jc w:val="center"/>
              <w:rPr>
                <w:rFonts w:ascii="Bookman Old Style" w:hAnsi="Bookman Old Style"/>
                <w:b/>
                <w:i w:val="0"/>
                <w:caps/>
                <w:sz w:val="21"/>
                <w:szCs w:val="21"/>
              </w:rPr>
            </w:pPr>
            <w:r w:rsidRPr="00D13226">
              <w:rPr>
                <w:rFonts w:ascii="Bookman Old Style" w:hAnsi="Bookman Old Style"/>
                <w:b/>
                <w:i w:val="0"/>
                <w:caps/>
                <w:sz w:val="21"/>
                <w:szCs w:val="21"/>
              </w:rPr>
              <w:t>SZEMÉLYES ADATOK</w:t>
            </w:r>
          </w:p>
        </w:tc>
      </w:tr>
      <w:tr w:rsidR="00121DDC" w:rsidTr="00121DDC">
        <w:trPr>
          <w:trHeight w:val="338"/>
          <w:jc w:val="center"/>
        </w:trPr>
        <w:tc>
          <w:tcPr>
            <w:tcW w:w="2542" w:type="dxa"/>
          </w:tcPr>
          <w:p w:rsidR="00121DDC" w:rsidRDefault="00121DDC" w:rsidP="0064282F">
            <w:pPr>
              <w:jc w:val="center"/>
              <w:rPr>
                <w:rFonts w:ascii="Bookman Old Style" w:hAnsi="Bookman Old Style"/>
                <w:b/>
                <w:sz w:val="21"/>
                <w:szCs w:val="21"/>
              </w:rPr>
            </w:pPr>
            <w:r>
              <w:rPr>
                <w:rFonts w:ascii="Bookman Old Style" w:hAnsi="Bookman Old Style"/>
                <w:b/>
                <w:sz w:val="21"/>
                <w:szCs w:val="21"/>
              </w:rPr>
              <w:t>Név:</w:t>
            </w:r>
          </w:p>
        </w:tc>
        <w:tc>
          <w:tcPr>
            <w:tcW w:w="6168" w:type="dxa"/>
          </w:tcPr>
          <w:p w:rsidR="00121DDC" w:rsidRDefault="00121DDC" w:rsidP="0064282F">
            <w:pPr>
              <w:jc w:val="center"/>
              <w:rPr>
                <w:rFonts w:ascii="Bookman Old Style" w:hAnsi="Bookman Old Style"/>
                <w:sz w:val="21"/>
              </w:rPr>
            </w:pPr>
          </w:p>
        </w:tc>
      </w:tr>
      <w:tr w:rsidR="00121DDC" w:rsidTr="00121DDC">
        <w:trPr>
          <w:trHeight w:val="333"/>
          <w:jc w:val="center"/>
        </w:trPr>
        <w:tc>
          <w:tcPr>
            <w:tcW w:w="2542" w:type="dxa"/>
          </w:tcPr>
          <w:p w:rsidR="00121DDC" w:rsidRDefault="00121DDC" w:rsidP="0064282F">
            <w:pPr>
              <w:jc w:val="center"/>
              <w:rPr>
                <w:rFonts w:ascii="Bookman Old Style" w:hAnsi="Bookman Old Style"/>
                <w:b/>
                <w:sz w:val="21"/>
                <w:szCs w:val="21"/>
              </w:rPr>
            </w:pPr>
            <w:r>
              <w:rPr>
                <w:rFonts w:ascii="Bookman Old Style" w:hAnsi="Bookman Old Style"/>
                <w:b/>
                <w:sz w:val="21"/>
                <w:szCs w:val="21"/>
              </w:rPr>
              <w:t>Születési hely, idő:</w:t>
            </w:r>
          </w:p>
        </w:tc>
        <w:tc>
          <w:tcPr>
            <w:tcW w:w="6168" w:type="dxa"/>
          </w:tcPr>
          <w:p w:rsidR="00121DDC" w:rsidRDefault="00121DDC" w:rsidP="0064282F">
            <w:pPr>
              <w:jc w:val="center"/>
              <w:rPr>
                <w:rFonts w:ascii="Bookman Old Style" w:hAnsi="Bookman Old Style"/>
                <w:sz w:val="21"/>
              </w:rPr>
            </w:pPr>
          </w:p>
        </w:tc>
      </w:tr>
      <w:tr w:rsidR="00121DDC" w:rsidTr="00121DDC">
        <w:trPr>
          <w:trHeight w:val="333"/>
          <w:jc w:val="center"/>
        </w:trPr>
        <w:tc>
          <w:tcPr>
            <w:tcW w:w="2542" w:type="dxa"/>
          </w:tcPr>
          <w:p w:rsidR="00121DDC" w:rsidRDefault="00121DDC" w:rsidP="0064282F">
            <w:pPr>
              <w:jc w:val="center"/>
              <w:rPr>
                <w:rFonts w:ascii="Bookman Old Style" w:hAnsi="Bookman Old Style"/>
                <w:b/>
                <w:sz w:val="21"/>
                <w:szCs w:val="21"/>
              </w:rPr>
            </w:pPr>
            <w:r>
              <w:rPr>
                <w:rFonts w:ascii="Bookman Old Style" w:hAnsi="Bookman Old Style"/>
                <w:b/>
                <w:sz w:val="21"/>
                <w:szCs w:val="21"/>
              </w:rPr>
              <w:t>Anyja neve:</w:t>
            </w:r>
          </w:p>
        </w:tc>
        <w:tc>
          <w:tcPr>
            <w:tcW w:w="6168" w:type="dxa"/>
          </w:tcPr>
          <w:p w:rsidR="00121DDC" w:rsidRDefault="00121DDC" w:rsidP="0064282F">
            <w:pPr>
              <w:jc w:val="center"/>
              <w:rPr>
                <w:rFonts w:ascii="Bookman Old Style" w:hAnsi="Bookman Old Style"/>
                <w:sz w:val="21"/>
              </w:rPr>
            </w:pPr>
          </w:p>
        </w:tc>
      </w:tr>
      <w:tr w:rsidR="00121DDC" w:rsidTr="00121DDC">
        <w:trPr>
          <w:trHeight w:val="333"/>
          <w:jc w:val="center"/>
        </w:trPr>
        <w:tc>
          <w:tcPr>
            <w:tcW w:w="2542" w:type="dxa"/>
          </w:tcPr>
          <w:p w:rsidR="00121DDC" w:rsidRDefault="00121DDC" w:rsidP="0064282F">
            <w:pPr>
              <w:jc w:val="center"/>
              <w:rPr>
                <w:rFonts w:ascii="Bookman Old Style" w:hAnsi="Bookman Old Style"/>
                <w:b/>
                <w:sz w:val="21"/>
                <w:szCs w:val="21"/>
              </w:rPr>
            </w:pPr>
            <w:r>
              <w:rPr>
                <w:rFonts w:ascii="Bookman Old Style" w:hAnsi="Bookman Old Style"/>
                <w:b/>
                <w:sz w:val="21"/>
                <w:szCs w:val="21"/>
              </w:rPr>
              <w:t>Lakcíme:</w:t>
            </w:r>
          </w:p>
        </w:tc>
        <w:tc>
          <w:tcPr>
            <w:tcW w:w="6168" w:type="dxa"/>
          </w:tcPr>
          <w:p w:rsidR="00121DDC" w:rsidRDefault="00121DDC" w:rsidP="0064282F">
            <w:pPr>
              <w:jc w:val="center"/>
              <w:rPr>
                <w:rFonts w:ascii="Bookman Old Style" w:hAnsi="Bookman Old Style"/>
                <w:sz w:val="21"/>
              </w:rPr>
            </w:pPr>
          </w:p>
        </w:tc>
      </w:tr>
    </w:tbl>
    <w:p w:rsidR="00121DDC" w:rsidRDefault="00121DDC" w:rsidP="00121DDC">
      <w:pPr>
        <w:jc w:val="center"/>
        <w:rPr>
          <w:rFonts w:ascii="Bookman Old Style" w:hAnsi="Bookman Old Style"/>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71"/>
        <w:gridCol w:w="6339"/>
      </w:tblGrid>
      <w:tr w:rsidR="00121DDC" w:rsidTr="0064282F">
        <w:trPr>
          <w:jc w:val="center"/>
        </w:trPr>
        <w:tc>
          <w:tcPr>
            <w:tcW w:w="8710" w:type="dxa"/>
            <w:gridSpan w:val="2"/>
            <w:shd w:val="clear" w:color="auto" w:fill="DBE5F1" w:themeFill="accent1" w:themeFillTint="33"/>
          </w:tcPr>
          <w:p w:rsidR="00121DDC" w:rsidRDefault="00D1411E" w:rsidP="00121DDC">
            <w:pPr>
              <w:spacing w:before="120" w:after="120"/>
              <w:jc w:val="center"/>
              <w:rPr>
                <w:rFonts w:ascii="Bookman Old Style" w:hAnsi="Bookman Old Style"/>
                <w:b/>
                <w:sz w:val="21"/>
                <w:szCs w:val="21"/>
              </w:rPr>
            </w:pPr>
            <w:r>
              <w:rPr>
                <w:rFonts w:ascii="Bookman Old Style" w:hAnsi="Bookman Old Style"/>
                <w:b/>
                <w:sz w:val="21"/>
                <w:szCs w:val="21"/>
              </w:rPr>
              <w:t>A FELELŐS MŰSZAKI VEZETŐI JOGOSULTSÁG ADATAI</w:t>
            </w:r>
          </w:p>
        </w:tc>
      </w:tr>
      <w:tr w:rsidR="00121DDC" w:rsidTr="0064282F">
        <w:trPr>
          <w:trHeight w:val="333"/>
          <w:jc w:val="center"/>
        </w:trPr>
        <w:tc>
          <w:tcPr>
            <w:tcW w:w="2371" w:type="dxa"/>
            <w:shd w:val="clear" w:color="auto" w:fill="auto"/>
          </w:tcPr>
          <w:p w:rsidR="00121DDC" w:rsidRDefault="00121DDC" w:rsidP="0064282F">
            <w:pPr>
              <w:jc w:val="center"/>
              <w:rPr>
                <w:rFonts w:ascii="Bookman Old Style" w:hAnsi="Bookman Old Style"/>
                <w:b/>
                <w:sz w:val="21"/>
                <w:szCs w:val="21"/>
              </w:rPr>
            </w:pPr>
            <w:r>
              <w:rPr>
                <w:rFonts w:ascii="Bookman Old Style" w:hAnsi="Bookman Old Style"/>
                <w:b/>
                <w:sz w:val="21"/>
                <w:szCs w:val="21"/>
              </w:rPr>
              <w:t xml:space="preserve">Kamarai nyilvántartási szám </w:t>
            </w:r>
          </w:p>
        </w:tc>
        <w:tc>
          <w:tcPr>
            <w:tcW w:w="6339" w:type="dxa"/>
            <w:shd w:val="clear" w:color="auto" w:fill="auto"/>
          </w:tcPr>
          <w:p w:rsidR="00121DDC" w:rsidRDefault="00121DDC" w:rsidP="0064282F">
            <w:pPr>
              <w:jc w:val="center"/>
              <w:rPr>
                <w:rFonts w:ascii="Bookman Old Style" w:hAnsi="Bookman Old Style"/>
                <w:b/>
                <w:sz w:val="21"/>
                <w:szCs w:val="21"/>
              </w:rPr>
            </w:pPr>
            <w:r>
              <w:rPr>
                <w:rFonts w:ascii="Bookman Old Style" w:hAnsi="Bookman Old Style"/>
                <w:b/>
                <w:sz w:val="21"/>
                <w:szCs w:val="21"/>
              </w:rPr>
              <w:t>Kamara megnevezése, ahol nyilvántartják, és elérési útvonal megadása (magyarországi letelepedésű szakember bemutatása esetében)</w:t>
            </w:r>
          </w:p>
        </w:tc>
      </w:tr>
      <w:tr w:rsidR="00121DDC" w:rsidTr="0064282F">
        <w:trPr>
          <w:trHeight w:val="333"/>
          <w:jc w:val="center"/>
        </w:trPr>
        <w:tc>
          <w:tcPr>
            <w:tcW w:w="2371" w:type="dxa"/>
            <w:tcBorders>
              <w:bottom w:val="single" w:sz="4" w:space="0" w:color="auto"/>
            </w:tcBorders>
            <w:shd w:val="clear" w:color="auto" w:fill="auto"/>
          </w:tcPr>
          <w:p w:rsidR="00121DDC" w:rsidRDefault="00121DDC" w:rsidP="00121DDC">
            <w:pPr>
              <w:jc w:val="center"/>
              <w:rPr>
                <w:rFonts w:ascii="Bookman Old Style" w:hAnsi="Bookman Old Style"/>
                <w:sz w:val="21"/>
                <w:szCs w:val="21"/>
              </w:rPr>
            </w:pPr>
          </w:p>
        </w:tc>
        <w:tc>
          <w:tcPr>
            <w:tcW w:w="6339" w:type="dxa"/>
            <w:tcBorders>
              <w:bottom w:val="single" w:sz="4" w:space="0" w:color="auto"/>
            </w:tcBorders>
            <w:shd w:val="clear" w:color="auto" w:fill="auto"/>
            <w:vAlign w:val="center"/>
          </w:tcPr>
          <w:p w:rsidR="00121DDC" w:rsidRPr="009D54BE" w:rsidRDefault="00121DDC" w:rsidP="0064282F">
            <w:pPr>
              <w:jc w:val="center"/>
              <w:rPr>
                <w:rFonts w:ascii="Bookman Old Style" w:hAnsi="Bookman Old Style"/>
                <w:b/>
                <w:sz w:val="21"/>
                <w:szCs w:val="21"/>
              </w:rPr>
            </w:pPr>
          </w:p>
        </w:tc>
      </w:tr>
    </w:tbl>
    <w:p w:rsidR="00121DDC" w:rsidRDefault="00121DDC" w:rsidP="00121DDC">
      <w:pPr>
        <w:jc w:val="center"/>
        <w:rPr>
          <w:rFonts w:ascii="Bookman Old Style" w:hAnsi="Bookman Old Style"/>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3"/>
        <w:gridCol w:w="4387"/>
      </w:tblGrid>
      <w:tr w:rsidR="00121DDC" w:rsidTr="0064282F">
        <w:trPr>
          <w:jc w:val="center"/>
        </w:trPr>
        <w:tc>
          <w:tcPr>
            <w:tcW w:w="8710" w:type="dxa"/>
            <w:gridSpan w:val="2"/>
            <w:shd w:val="clear" w:color="auto" w:fill="DBE5F1" w:themeFill="accent1" w:themeFillTint="33"/>
          </w:tcPr>
          <w:p w:rsidR="00121DDC" w:rsidRDefault="00121DDC" w:rsidP="00C33892">
            <w:pPr>
              <w:spacing w:before="120"/>
              <w:jc w:val="center"/>
              <w:rPr>
                <w:rFonts w:ascii="Bookman Old Style" w:hAnsi="Bookman Old Style"/>
                <w:b/>
                <w:caps/>
                <w:sz w:val="21"/>
                <w:szCs w:val="21"/>
              </w:rPr>
            </w:pPr>
            <w:r>
              <w:rPr>
                <w:rFonts w:ascii="Bookman Old Style" w:hAnsi="Bookman Old Style"/>
                <w:b/>
                <w:caps/>
                <w:sz w:val="21"/>
                <w:szCs w:val="21"/>
              </w:rPr>
              <w:t>SZAKMAI Tapasztalat Igazolása</w:t>
            </w:r>
          </w:p>
          <w:p w:rsidR="00C33892" w:rsidRDefault="00C33892" w:rsidP="00C33892">
            <w:pPr>
              <w:jc w:val="center"/>
              <w:rPr>
                <w:rFonts w:ascii="Bookman Old Style" w:hAnsi="Bookman Old Style"/>
                <w:caps/>
                <w:sz w:val="21"/>
                <w:szCs w:val="21"/>
              </w:rPr>
            </w:pPr>
            <w:r>
              <w:rPr>
                <w:rFonts w:ascii="Bookman Old Style" w:hAnsi="Bookman Old Style"/>
                <w:sz w:val="21"/>
                <w:szCs w:val="21"/>
              </w:rPr>
              <w:t>magasépítési műszaki vezetőként</w:t>
            </w:r>
          </w:p>
          <w:p w:rsidR="00121DDC" w:rsidRDefault="00121DDC" w:rsidP="0064282F">
            <w:pPr>
              <w:spacing w:after="60"/>
              <w:jc w:val="center"/>
              <w:rPr>
                <w:rFonts w:ascii="Bookman Old Style" w:hAnsi="Bookman Old Style"/>
                <w:sz w:val="21"/>
                <w:szCs w:val="21"/>
              </w:rPr>
            </w:pPr>
            <w:r>
              <w:rPr>
                <w:rFonts w:ascii="Bookman Old Style" w:hAnsi="Bookman Old Style"/>
                <w:sz w:val="21"/>
                <w:szCs w:val="21"/>
              </w:rPr>
              <w:t>(Kezdje a legutolsóval, és úgy haladjon az időben visszafelé!)</w:t>
            </w:r>
          </w:p>
        </w:tc>
      </w:tr>
      <w:tr w:rsidR="00121DDC" w:rsidTr="0064282F">
        <w:trPr>
          <w:trHeight w:val="338"/>
          <w:jc w:val="center"/>
        </w:trPr>
        <w:tc>
          <w:tcPr>
            <w:tcW w:w="4323" w:type="dxa"/>
          </w:tcPr>
          <w:p w:rsidR="00121DDC" w:rsidRDefault="00121DDC" w:rsidP="00C33892">
            <w:pPr>
              <w:jc w:val="center"/>
              <w:rPr>
                <w:rFonts w:ascii="Bookman Old Style" w:hAnsi="Bookman Old Style"/>
                <w:b/>
                <w:sz w:val="21"/>
                <w:szCs w:val="21"/>
              </w:rPr>
            </w:pPr>
            <w:r>
              <w:rPr>
                <w:rFonts w:ascii="Bookman Old Style" w:hAnsi="Bookman Old Style"/>
                <w:b/>
                <w:sz w:val="21"/>
                <w:szCs w:val="21"/>
              </w:rPr>
              <w:t>Korábbi projektek</w:t>
            </w:r>
            <w:r w:rsidR="00C33892">
              <w:rPr>
                <w:rFonts w:ascii="Bookman Old Style" w:hAnsi="Bookman Old Style"/>
                <w:b/>
                <w:sz w:val="21"/>
                <w:szCs w:val="21"/>
              </w:rPr>
              <w:t>, kivitelezések</w:t>
            </w:r>
            <w:r>
              <w:rPr>
                <w:rFonts w:ascii="Bookman Old Style" w:hAnsi="Bookman Old Style"/>
                <w:b/>
                <w:sz w:val="21"/>
                <w:szCs w:val="21"/>
              </w:rPr>
              <w:t xml:space="preserve"> ismertetése, </w:t>
            </w:r>
            <w:r w:rsidR="00C33892">
              <w:rPr>
                <w:rFonts w:ascii="Bookman Old Style" w:hAnsi="Bookman Old Style"/>
                <w:b/>
                <w:sz w:val="21"/>
                <w:szCs w:val="21"/>
              </w:rPr>
              <w:t>időtartama</w:t>
            </w:r>
            <w:r w:rsidR="00DE7972">
              <w:rPr>
                <w:rFonts w:ascii="Bookman Old Style" w:hAnsi="Bookman Old Style"/>
                <w:b/>
                <w:sz w:val="21"/>
                <w:szCs w:val="21"/>
              </w:rPr>
              <w:t xml:space="preserve"> (</w:t>
            </w:r>
            <w:proofErr w:type="spellStart"/>
            <w:r w:rsidR="00DE7972">
              <w:rPr>
                <w:rFonts w:ascii="Bookman Old Style" w:hAnsi="Bookman Old Style"/>
                <w:b/>
                <w:sz w:val="21"/>
                <w:szCs w:val="21"/>
              </w:rPr>
              <w:t>tól</w:t>
            </w:r>
            <w:proofErr w:type="spellEnd"/>
            <w:r w:rsidR="00DE7972">
              <w:rPr>
                <w:rFonts w:ascii="Bookman Old Style" w:hAnsi="Bookman Old Style"/>
                <w:b/>
                <w:sz w:val="21"/>
                <w:szCs w:val="21"/>
              </w:rPr>
              <w:t xml:space="preserve"> – </w:t>
            </w:r>
            <w:proofErr w:type="spellStart"/>
            <w:r w:rsidR="00DE7972">
              <w:rPr>
                <w:rFonts w:ascii="Bookman Old Style" w:hAnsi="Bookman Old Style"/>
                <w:b/>
                <w:sz w:val="21"/>
                <w:szCs w:val="21"/>
              </w:rPr>
              <w:t>ig</w:t>
            </w:r>
            <w:proofErr w:type="spellEnd"/>
            <w:r w:rsidR="00DE7972">
              <w:rPr>
                <w:rFonts w:ascii="Bookman Old Style" w:hAnsi="Bookman Old Style"/>
                <w:b/>
                <w:sz w:val="21"/>
                <w:szCs w:val="21"/>
              </w:rPr>
              <w:t>)</w:t>
            </w:r>
          </w:p>
        </w:tc>
        <w:tc>
          <w:tcPr>
            <w:tcW w:w="4387" w:type="dxa"/>
          </w:tcPr>
          <w:p w:rsidR="00121DDC" w:rsidRDefault="00121DDC" w:rsidP="00C33892">
            <w:pPr>
              <w:jc w:val="center"/>
              <w:rPr>
                <w:rFonts w:ascii="Bookman Old Style" w:hAnsi="Bookman Old Style"/>
                <w:b/>
                <w:sz w:val="21"/>
                <w:szCs w:val="21"/>
              </w:rPr>
            </w:pPr>
            <w:r>
              <w:rPr>
                <w:rFonts w:ascii="Bookman Old Style" w:hAnsi="Bookman Old Style"/>
                <w:b/>
                <w:sz w:val="21"/>
                <w:szCs w:val="21"/>
              </w:rPr>
              <w:t>Ellátott funkciók és feladatok, kifejtett tevékenység felsorolása</w:t>
            </w:r>
          </w:p>
        </w:tc>
      </w:tr>
      <w:tr w:rsidR="00121DDC" w:rsidRPr="00036340" w:rsidTr="0064282F">
        <w:trPr>
          <w:trHeight w:val="333"/>
          <w:jc w:val="center"/>
        </w:trPr>
        <w:tc>
          <w:tcPr>
            <w:tcW w:w="4323" w:type="dxa"/>
          </w:tcPr>
          <w:p w:rsidR="00121DDC" w:rsidRDefault="00121DDC" w:rsidP="0064282F">
            <w:pPr>
              <w:spacing w:before="60" w:after="60" w:line="280" w:lineRule="exact"/>
              <w:rPr>
                <w:rFonts w:ascii="Bookman Old Style" w:hAnsi="Bookman Old Style"/>
                <w:b/>
                <w:sz w:val="21"/>
              </w:rPr>
            </w:pPr>
          </w:p>
        </w:tc>
        <w:tc>
          <w:tcPr>
            <w:tcW w:w="4387" w:type="dxa"/>
          </w:tcPr>
          <w:p w:rsidR="00121DDC" w:rsidRDefault="00121DDC" w:rsidP="0064282F">
            <w:pPr>
              <w:rPr>
                <w:rFonts w:ascii="Bookman Old Style" w:hAnsi="Bookman Old Style"/>
                <w:sz w:val="21"/>
              </w:rPr>
            </w:pPr>
          </w:p>
        </w:tc>
      </w:tr>
      <w:tr w:rsidR="00121DDC" w:rsidRPr="00036340" w:rsidTr="0064282F">
        <w:trPr>
          <w:trHeight w:val="333"/>
          <w:jc w:val="center"/>
        </w:trPr>
        <w:tc>
          <w:tcPr>
            <w:tcW w:w="4323" w:type="dxa"/>
          </w:tcPr>
          <w:p w:rsidR="00121DDC" w:rsidRDefault="00121DDC" w:rsidP="0064282F">
            <w:pPr>
              <w:spacing w:before="60" w:after="60" w:line="280" w:lineRule="exact"/>
              <w:rPr>
                <w:rFonts w:ascii="Bookman Old Style" w:hAnsi="Bookman Old Style"/>
                <w:b/>
                <w:sz w:val="21"/>
              </w:rPr>
            </w:pPr>
          </w:p>
        </w:tc>
        <w:tc>
          <w:tcPr>
            <w:tcW w:w="4387" w:type="dxa"/>
          </w:tcPr>
          <w:p w:rsidR="00121DDC" w:rsidRDefault="00121DDC" w:rsidP="0064282F">
            <w:pPr>
              <w:rPr>
                <w:rFonts w:ascii="Bookman Old Style" w:hAnsi="Bookman Old Style"/>
                <w:sz w:val="21"/>
              </w:rPr>
            </w:pPr>
          </w:p>
        </w:tc>
      </w:tr>
      <w:tr w:rsidR="00121DDC" w:rsidRPr="00036340" w:rsidTr="0064282F">
        <w:trPr>
          <w:trHeight w:val="333"/>
          <w:jc w:val="center"/>
        </w:trPr>
        <w:tc>
          <w:tcPr>
            <w:tcW w:w="4323" w:type="dxa"/>
          </w:tcPr>
          <w:p w:rsidR="00121DDC" w:rsidRPr="00BE043C" w:rsidRDefault="00121DDC" w:rsidP="0064282F">
            <w:pPr>
              <w:spacing w:before="60" w:after="60" w:line="280" w:lineRule="exact"/>
              <w:rPr>
                <w:rFonts w:ascii="Bookman Old Style" w:hAnsi="Bookman Old Style"/>
                <w:b/>
                <w:sz w:val="21"/>
              </w:rPr>
            </w:pPr>
          </w:p>
        </w:tc>
        <w:tc>
          <w:tcPr>
            <w:tcW w:w="4387" w:type="dxa"/>
          </w:tcPr>
          <w:p w:rsidR="00121DDC" w:rsidRDefault="00121DDC" w:rsidP="0064282F">
            <w:pPr>
              <w:rPr>
                <w:rFonts w:ascii="Bookman Old Style" w:hAnsi="Bookman Old Style"/>
                <w:sz w:val="21"/>
              </w:rPr>
            </w:pPr>
          </w:p>
        </w:tc>
      </w:tr>
      <w:tr w:rsidR="00121DDC" w:rsidRPr="00036340" w:rsidTr="0064282F">
        <w:trPr>
          <w:trHeight w:val="333"/>
          <w:jc w:val="center"/>
        </w:trPr>
        <w:tc>
          <w:tcPr>
            <w:tcW w:w="4323" w:type="dxa"/>
          </w:tcPr>
          <w:p w:rsidR="00121DDC" w:rsidRDefault="00121DDC" w:rsidP="0064282F">
            <w:pPr>
              <w:spacing w:before="60" w:after="60" w:line="280" w:lineRule="exact"/>
              <w:rPr>
                <w:rFonts w:ascii="Bookman Old Style" w:hAnsi="Bookman Old Style"/>
                <w:sz w:val="21"/>
              </w:rPr>
            </w:pPr>
          </w:p>
        </w:tc>
        <w:tc>
          <w:tcPr>
            <w:tcW w:w="4387" w:type="dxa"/>
          </w:tcPr>
          <w:p w:rsidR="00121DDC" w:rsidRDefault="00121DDC" w:rsidP="0064282F">
            <w:pPr>
              <w:rPr>
                <w:rFonts w:ascii="Bookman Old Style" w:hAnsi="Bookman Old Style"/>
                <w:sz w:val="21"/>
              </w:rPr>
            </w:pPr>
          </w:p>
        </w:tc>
      </w:tr>
      <w:tr w:rsidR="00C33892" w:rsidRPr="00036340" w:rsidTr="0064282F">
        <w:trPr>
          <w:trHeight w:val="333"/>
          <w:jc w:val="center"/>
        </w:trPr>
        <w:tc>
          <w:tcPr>
            <w:tcW w:w="8710" w:type="dxa"/>
            <w:gridSpan w:val="2"/>
          </w:tcPr>
          <w:p w:rsidR="00C33892" w:rsidRDefault="00C33892" w:rsidP="00906516">
            <w:pPr>
              <w:rPr>
                <w:rFonts w:ascii="Bookman Old Style" w:hAnsi="Bookman Old Style"/>
                <w:sz w:val="21"/>
              </w:rPr>
            </w:pPr>
            <w:r>
              <w:rPr>
                <w:rFonts w:ascii="Bookman Old Style" w:hAnsi="Bookman Old Style"/>
                <w:sz w:val="21"/>
              </w:rPr>
              <w:t xml:space="preserve">Szakmai tapasztalat időtartama összesen a </w:t>
            </w:r>
            <w:r w:rsidR="00D6255D">
              <w:rPr>
                <w:rFonts w:ascii="Bookman Old Style" w:hAnsi="Bookman Old Style"/>
                <w:sz w:val="21"/>
              </w:rPr>
              <w:t>I. Általános információ 2. pontja szerint:</w:t>
            </w:r>
          </w:p>
          <w:p w:rsidR="00D6255D" w:rsidRDefault="00D6255D" w:rsidP="00D6255D">
            <w:pPr>
              <w:jc w:val="center"/>
              <w:rPr>
                <w:rFonts w:ascii="Bookman Old Style" w:hAnsi="Bookman Old Style"/>
                <w:sz w:val="21"/>
              </w:rPr>
            </w:pPr>
            <w:r>
              <w:rPr>
                <w:rFonts w:ascii="Bookman Old Style" w:hAnsi="Bookman Old Style"/>
                <w:sz w:val="21"/>
              </w:rPr>
              <w:t>…</w:t>
            </w:r>
            <w:proofErr w:type="gramStart"/>
            <w:r>
              <w:rPr>
                <w:rFonts w:ascii="Bookman Old Style" w:hAnsi="Bookman Old Style"/>
                <w:sz w:val="21"/>
              </w:rPr>
              <w:t>………………………….</w:t>
            </w:r>
            <w:proofErr w:type="gramEnd"/>
            <w:r>
              <w:rPr>
                <w:rFonts w:ascii="Bookman Old Style" w:hAnsi="Bookman Old Style"/>
                <w:sz w:val="21"/>
              </w:rPr>
              <w:t xml:space="preserve"> hónap</w:t>
            </w:r>
          </w:p>
        </w:tc>
      </w:tr>
    </w:tbl>
    <w:p w:rsidR="00121DDC" w:rsidRDefault="00121DDC" w:rsidP="00121DDC">
      <w:pPr>
        <w:jc w:val="center"/>
        <w:rPr>
          <w:rFonts w:ascii="Bookman Old Style" w:hAnsi="Bookman Old Style"/>
          <w:sz w:val="21"/>
          <w:szCs w:val="21"/>
        </w:rPr>
      </w:pPr>
    </w:p>
    <w:p w:rsidR="00121DDC" w:rsidRDefault="00121DDC" w:rsidP="00C33892">
      <w:pPr>
        <w:rPr>
          <w:rFonts w:ascii="Bookman Old Style" w:hAnsi="Bookman Old Style"/>
          <w:sz w:val="21"/>
          <w:szCs w:val="21"/>
        </w:rPr>
      </w:pPr>
    </w:p>
    <w:p w:rsidR="00C33892" w:rsidRDefault="00C33892" w:rsidP="00C33892">
      <w:pPr>
        <w:rPr>
          <w:rFonts w:ascii="Bookman Old Style" w:hAnsi="Bookman Old Style"/>
          <w:sz w:val="21"/>
          <w:szCs w:val="21"/>
        </w:rPr>
      </w:pPr>
    </w:p>
    <w:p w:rsidR="00121DDC" w:rsidRPr="00663AFD" w:rsidRDefault="00121DDC" w:rsidP="00121DDC">
      <w:pPr>
        <w:jc w:val="both"/>
        <w:rPr>
          <w:rFonts w:ascii="Bookman Old Style" w:hAnsi="Bookman Old Style"/>
          <w:iCs/>
          <w:color w:val="000000"/>
          <w:kern w:val="1"/>
          <w:sz w:val="21"/>
          <w:szCs w:val="21"/>
          <w:lang w:eastAsia="ar-SA"/>
        </w:rPr>
      </w:pPr>
      <w:r w:rsidRPr="00663AFD">
        <w:rPr>
          <w:rFonts w:ascii="Bookman Old Style" w:hAnsi="Bookman Old Style"/>
          <w:iCs/>
          <w:color w:val="000000"/>
          <w:kern w:val="1"/>
          <w:sz w:val="21"/>
          <w:szCs w:val="21"/>
          <w:lang w:eastAsia="ar-SA"/>
        </w:rPr>
        <w:t xml:space="preserve">Kijelentem továbbá, hogy mint a </w:t>
      </w:r>
      <w:r w:rsidR="00DE58BC">
        <w:rPr>
          <w:rFonts w:ascii="Bookman Old Style" w:hAnsi="Bookman Old Style"/>
          <w:iCs/>
          <w:color w:val="000000"/>
          <w:kern w:val="1"/>
          <w:sz w:val="21"/>
          <w:szCs w:val="21"/>
          <w:lang w:eastAsia="ar-SA"/>
        </w:rPr>
        <w:t>……………………………</w:t>
      </w:r>
      <w:r w:rsidRPr="00663AFD">
        <w:rPr>
          <w:rFonts w:ascii="Bookman Old Style" w:hAnsi="Bookman Old Style"/>
          <w:iCs/>
          <w:color w:val="000000"/>
          <w:kern w:val="1"/>
          <w:sz w:val="21"/>
          <w:szCs w:val="21"/>
          <w:lang w:eastAsia="ar-SA"/>
        </w:rPr>
        <w:t xml:space="preserve"> </w:t>
      </w:r>
      <w:r w:rsidRPr="00995959">
        <w:rPr>
          <w:rFonts w:ascii="Bookman Old Style" w:hAnsi="Bookman Old Style"/>
          <w:iCs/>
          <w:color w:val="000000"/>
          <w:kern w:val="1"/>
          <w:sz w:val="21"/>
          <w:szCs w:val="21"/>
          <w:lang w:eastAsia="ar-SA"/>
        </w:rPr>
        <w:t xml:space="preserve">ajánlattevő </w:t>
      </w:r>
      <w:r w:rsidR="00995959">
        <w:rPr>
          <w:rFonts w:ascii="Bookman Old Style" w:hAnsi="Bookman Old Style"/>
          <w:iCs/>
          <w:color w:val="000000"/>
          <w:kern w:val="1"/>
          <w:sz w:val="21"/>
          <w:szCs w:val="21"/>
          <w:lang w:eastAsia="ar-SA"/>
        </w:rPr>
        <w:t>Berkesz</w:t>
      </w:r>
      <w:r w:rsidR="00DE58BC" w:rsidRPr="00995959">
        <w:rPr>
          <w:rFonts w:ascii="Bookman Old Style" w:hAnsi="Bookman Old Style"/>
          <w:iCs/>
          <w:color w:val="000000"/>
          <w:kern w:val="1"/>
          <w:sz w:val="21"/>
          <w:szCs w:val="21"/>
          <w:lang w:eastAsia="ar-SA"/>
        </w:rPr>
        <w:t xml:space="preserve"> Község önkormányzata által </w:t>
      </w:r>
      <w:r w:rsidR="00995959">
        <w:rPr>
          <w:rFonts w:ascii="Bookman Old Style" w:hAnsi="Bookman Old Style"/>
          <w:iCs/>
          <w:color w:val="000000"/>
          <w:kern w:val="1"/>
          <w:sz w:val="21"/>
          <w:szCs w:val="21"/>
          <w:lang w:eastAsia="ar-SA"/>
        </w:rPr>
        <w:t>Piacfejlesztés Berkesz községben</w:t>
      </w:r>
      <w:r w:rsidR="00DE58BC" w:rsidRPr="00995959">
        <w:rPr>
          <w:rFonts w:ascii="Garamond" w:hAnsi="Garamond"/>
          <w:sz w:val="22"/>
          <w:szCs w:val="22"/>
        </w:rPr>
        <w:t xml:space="preserve"> </w:t>
      </w:r>
      <w:r w:rsidRPr="00995959">
        <w:rPr>
          <w:rFonts w:ascii="Bookman Old Style" w:hAnsi="Bookman Old Style"/>
          <w:sz w:val="21"/>
          <w:szCs w:val="21"/>
        </w:rPr>
        <w:t xml:space="preserve">tárgyban </w:t>
      </w:r>
      <w:r w:rsidR="00DE58BC" w:rsidRPr="00995959">
        <w:rPr>
          <w:rFonts w:ascii="Bookman Old Style" w:hAnsi="Bookman Old Style"/>
          <w:sz w:val="21"/>
          <w:szCs w:val="21"/>
        </w:rPr>
        <w:t>indított</w:t>
      </w:r>
      <w:r w:rsidRPr="00995959">
        <w:rPr>
          <w:rFonts w:ascii="Bookman Old Style" w:hAnsi="Bookman Old Style"/>
          <w:sz w:val="21"/>
          <w:szCs w:val="21"/>
        </w:rPr>
        <w:t xml:space="preserve"> közbeszerzési </w:t>
      </w:r>
      <w:r w:rsidRPr="00995959">
        <w:rPr>
          <w:rFonts w:ascii="Bookman Old Style" w:hAnsi="Bookman Old Style"/>
          <w:iCs/>
          <w:color w:val="000000"/>
          <w:kern w:val="1"/>
          <w:sz w:val="21"/>
          <w:szCs w:val="21"/>
          <w:lang w:eastAsia="ar-SA"/>
        </w:rPr>
        <w:t xml:space="preserve">eljárásban </w:t>
      </w:r>
      <w:r w:rsidR="00DE58BC" w:rsidRPr="00995959">
        <w:rPr>
          <w:rFonts w:ascii="Bookman Old Style" w:hAnsi="Bookman Old Style"/>
          <w:iCs/>
          <w:color w:val="000000"/>
          <w:kern w:val="1"/>
          <w:sz w:val="21"/>
          <w:szCs w:val="21"/>
          <w:lang w:eastAsia="ar-SA"/>
        </w:rPr>
        <w:t xml:space="preserve">ajánlattevő </w:t>
      </w:r>
      <w:r w:rsidRPr="00995959">
        <w:rPr>
          <w:rFonts w:ascii="Bookman Old Style" w:hAnsi="Bookman Old Style"/>
          <w:iCs/>
          <w:color w:val="000000"/>
          <w:kern w:val="1"/>
          <w:sz w:val="21"/>
          <w:szCs w:val="21"/>
          <w:lang w:eastAsia="ar-SA"/>
        </w:rPr>
        <w:t xml:space="preserve">nyertessége esetén </w:t>
      </w:r>
      <w:r w:rsidR="00DE58BC" w:rsidRPr="00995959">
        <w:rPr>
          <w:rFonts w:ascii="Bookman Old Style" w:hAnsi="Bookman Old Style"/>
          <w:iCs/>
          <w:color w:val="000000"/>
          <w:kern w:val="1"/>
          <w:sz w:val="21"/>
          <w:szCs w:val="21"/>
          <w:lang w:eastAsia="ar-SA"/>
        </w:rPr>
        <w:t xml:space="preserve">a szerződés teljesítésében </w:t>
      </w:r>
      <w:r w:rsidRPr="00995959">
        <w:rPr>
          <w:rFonts w:ascii="Bookman Old Style" w:hAnsi="Bookman Old Style"/>
          <w:iCs/>
          <w:color w:val="000000"/>
          <w:kern w:val="1"/>
          <w:sz w:val="21"/>
          <w:szCs w:val="21"/>
          <w:lang w:eastAsia="ar-SA"/>
        </w:rPr>
        <w:t xml:space="preserve">rendelkezésre </w:t>
      </w:r>
      <w:proofErr w:type="gramStart"/>
      <w:r w:rsidRPr="00995959">
        <w:rPr>
          <w:rFonts w:ascii="Bookman Old Style" w:hAnsi="Bookman Old Style"/>
          <w:iCs/>
          <w:color w:val="000000"/>
          <w:kern w:val="1"/>
          <w:sz w:val="21"/>
          <w:szCs w:val="21"/>
          <w:lang w:eastAsia="ar-SA"/>
        </w:rPr>
        <w:t>állok</w:t>
      </w:r>
      <w:proofErr w:type="gramEnd"/>
      <w:r w:rsidRPr="00995959">
        <w:rPr>
          <w:rFonts w:ascii="Bookman Old Style" w:hAnsi="Bookman Old Style"/>
          <w:iCs/>
          <w:color w:val="000000"/>
          <w:kern w:val="1"/>
          <w:sz w:val="21"/>
          <w:szCs w:val="21"/>
          <w:lang w:eastAsia="ar-SA"/>
        </w:rPr>
        <w:t xml:space="preserve"> és </w:t>
      </w:r>
      <w:r w:rsidR="00DE58BC" w:rsidRPr="00995959">
        <w:rPr>
          <w:rFonts w:ascii="Bookman Old Style" w:hAnsi="Bookman Old Style"/>
          <w:iCs/>
          <w:color w:val="000000"/>
          <w:kern w:val="1"/>
          <w:sz w:val="21"/>
          <w:szCs w:val="21"/>
          <w:lang w:eastAsia="ar-SA"/>
        </w:rPr>
        <w:t xml:space="preserve">műszaki vezetőként </w:t>
      </w:r>
      <w:r w:rsidRPr="00995959">
        <w:rPr>
          <w:rFonts w:ascii="Bookman Old Style" w:hAnsi="Bookman Old Style"/>
          <w:iCs/>
          <w:color w:val="000000"/>
          <w:kern w:val="1"/>
          <w:sz w:val="21"/>
          <w:szCs w:val="21"/>
          <w:lang w:eastAsia="ar-SA"/>
        </w:rPr>
        <w:t>közreműködök.</w:t>
      </w:r>
    </w:p>
    <w:p w:rsidR="00121DDC" w:rsidRDefault="00121DDC" w:rsidP="00121DDC">
      <w:pPr>
        <w:jc w:val="both"/>
        <w:rPr>
          <w:rFonts w:ascii="Bookman Old Style" w:hAnsi="Bookman Old Style"/>
          <w:sz w:val="21"/>
          <w:szCs w:val="21"/>
        </w:rPr>
      </w:pPr>
    </w:p>
    <w:p w:rsidR="00121DDC" w:rsidRDefault="00121DDC" w:rsidP="00121DDC">
      <w:pPr>
        <w:rPr>
          <w:rFonts w:ascii="Bookman Old Style" w:hAnsi="Bookman Old Style"/>
          <w:sz w:val="21"/>
          <w:szCs w:val="21"/>
        </w:rPr>
      </w:pPr>
    </w:p>
    <w:p w:rsidR="00121DDC" w:rsidRDefault="00DE58BC" w:rsidP="00121DDC">
      <w:pPr>
        <w:rPr>
          <w:rFonts w:ascii="Bookman Old Style" w:hAnsi="Bookman Old Style"/>
          <w:sz w:val="21"/>
          <w:szCs w:val="21"/>
        </w:rPr>
      </w:pPr>
      <w:r>
        <w:rPr>
          <w:rFonts w:ascii="Bookman Old Style" w:hAnsi="Bookman Old Style"/>
          <w:sz w:val="21"/>
          <w:szCs w:val="21"/>
        </w:rPr>
        <w:t>Kelt</w:t>
      </w:r>
      <w:proofErr w:type="gramStart"/>
      <w:r>
        <w:rPr>
          <w:rFonts w:ascii="Bookman Old Style" w:hAnsi="Bookman Old Style"/>
          <w:sz w:val="21"/>
          <w:szCs w:val="21"/>
        </w:rPr>
        <w:t>: …</w:t>
      </w:r>
      <w:proofErr w:type="gramEnd"/>
      <w:r>
        <w:rPr>
          <w:rFonts w:ascii="Bookman Old Style" w:hAnsi="Bookman Old Style"/>
          <w:sz w:val="21"/>
          <w:szCs w:val="21"/>
        </w:rPr>
        <w:t>……………………………….</w:t>
      </w:r>
    </w:p>
    <w:p w:rsidR="00121DDC" w:rsidRDefault="00121DDC" w:rsidP="00121DDC">
      <w:pPr>
        <w:rPr>
          <w:rFonts w:ascii="Bookman Old Style" w:hAnsi="Bookman Old Style"/>
          <w:sz w:val="21"/>
          <w:szCs w:val="21"/>
        </w:rPr>
      </w:pPr>
    </w:p>
    <w:p w:rsidR="00121DDC" w:rsidRDefault="00121DDC" w:rsidP="00121DDC">
      <w:pPr>
        <w:rPr>
          <w:rFonts w:ascii="Bookman Old Style" w:hAnsi="Bookman Old Style"/>
          <w:sz w:val="21"/>
          <w:szCs w:val="21"/>
        </w:rPr>
      </w:pPr>
    </w:p>
    <w:p w:rsidR="00121DDC" w:rsidRDefault="00121DDC" w:rsidP="00121DDC">
      <w:pPr>
        <w:rPr>
          <w:rFonts w:ascii="Bookman Old Style" w:hAnsi="Bookman Old Style"/>
          <w:sz w:val="21"/>
          <w:szCs w:val="21"/>
        </w:rPr>
      </w:pPr>
    </w:p>
    <w:tbl>
      <w:tblPr>
        <w:tblW w:w="0" w:type="auto"/>
        <w:tblInd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19"/>
      </w:tblGrid>
      <w:tr w:rsidR="00DE58BC" w:rsidTr="00DE58BC">
        <w:tc>
          <w:tcPr>
            <w:tcW w:w="4819" w:type="dxa"/>
          </w:tcPr>
          <w:p w:rsidR="00DE58BC" w:rsidRDefault="00DE58BC" w:rsidP="0064282F">
            <w:pPr>
              <w:jc w:val="center"/>
              <w:rPr>
                <w:rFonts w:ascii="Bookman Old Style" w:hAnsi="Bookman Old Style"/>
                <w:sz w:val="21"/>
                <w:szCs w:val="21"/>
              </w:rPr>
            </w:pPr>
            <w:r>
              <w:rPr>
                <w:rFonts w:ascii="Bookman Old Style" w:hAnsi="Bookman Old Style"/>
                <w:sz w:val="21"/>
                <w:szCs w:val="21"/>
              </w:rPr>
              <w:t>………………………………</w:t>
            </w:r>
          </w:p>
        </w:tc>
      </w:tr>
      <w:tr w:rsidR="00DE58BC" w:rsidTr="00DE58BC">
        <w:tc>
          <w:tcPr>
            <w:tcW w:w="4819" w:type="dxa"/>
          </w:tcPr>
          <w:p w:rsidR="00DE58BC" w:rsidRDefault="00DE58BC" w:rsidP="0064282F">
            <w:pPr>
              <w:jc w:val="center"/>
              <w:rPr>
                <w:rFonts w:ascii="Bookman Old Style" w:hAnsi="Bookman Old Style"/>
                <w:sz w:val="21"/>
                <w:szCs w:val="21"/>
              </w:rPr>
            </w:pPr>
            <w:r>
              <w:rPr>
                <w:rFonts w:ascii="Bookman Old Style" w:hAnsi="Bookman Old Style"/>
                <w:sz w:val="21"/>
                <w:szCs w:val="21"/>
              </w:rPr>
              <w:t>Szakember saját kezű aláírása</w:t>
            </w:r>
          </w:p>
        </w:tc>
      </w:tr>
    </w:tbl>
    <w:p w:rsidR="00121DDC" w:rsidRDefault="00121DDC" w:rsidP="00121DDC">
      <w:pPr>
        <w:rPr>
          <w:rFonts w:ascii="Bookman Old Style" w:hAnsi="Bookman Old Style"/>
          <w:sz w:val="21"/>
          <w:szCs w:val="21"/>
        </w:rPr>
      </w:pPr>
    </w:p>
    <w:p w:rsidR="00DE58BC" w:rsidRDefault="00DE58BC" w:rsidP="00121DDC">
      <w:pPr>
        <w:rPr>
          <w:rFonts w:ascii="Bookman Old Style" w:hAnsi="Bookman Old Style"/>
          <w:sz w:val="21"/>
          <w:szCs w:val="21"/>
        </w:rPr>
      </w:pPr>
    </w:p>
    <w:p w:rsidR="00DE58BC" w:rsidRDefault="00DE58BC" w:rsidP="00121DDC">
      <w:pPr>
        <w:rPr>
          <w:rFonts w:ascii="Bookman Old Style" w:hAnsi="Bookman Old Style"/>
          <w:sz w:val="21"/>
          <w:szCs w:val="21"/>
        </w:rPr>
      </w:pPr>
    </w:p>
    <w:p w:rsidR="00DE58BC" w:rsidRDefault="00DE58BC" w:rsidP="00DE58BC">
      <w:pPr>
        <w:tabs>
          <w:tab w:val="center" w:pos="6804"/>
        </w:tabs>
        <w:ind w:left="4536"/>
        <w:rPr>
          <w:rFonts w:ascii="Bookman Old Style" w:hAnsi="Bookman Old Style"/>
          <w:sz w:val="21"/>
          <w:szCs w:val="21"/>
        </w:rPr>
      </w:pPr>
      <w:r>
        <w:rPr>
          <w:rFonts w:ascii="Bookman Old Style" w:hAnsi="Bookman Old Style"/>
          <w:sz w:val="21"/>
          <w:szCs w:val="21"/>
        </w:rPr>
        <w:tab/>
        <w:t>…………………………………….</w:t>
      </w:r>
    </w:p>
    <w:p w:rsidR="00DE58BC" w:rsidRDefault="00DE58BC" w:rsidP="00DE58BC">
      <w:pPr>
        <w:tabs>
          <w:tab w:val="center" w:pos="6804"/>
        </w:tabs>
        <w:ind w:left="4536"/>
        <w:rPr>
          <w:rFonts w:ascii="Bookman Old Style" w:hAnsi="Bookman Old Style"/>
          <w:sz w:val="21"/>
          <w:szCs w:val="21"/>
        </w:rPr>
      </w:pPr>
      <w:r>
        <w:rPr>
          <w:rFonts w:ascii="Bookman Old Style" w:hAnsi="Bookman Old Style"/>
          <w:sz w:val="21"/>
          <w:szCs w:val="21"/>
        </w:rPr>
        <w:tab/>
        <w:t>Ajánlattevő cégszerű aláírása</w:t>
      </w:r>
    </w:p>
    <w:p w:rsidR="00121DDC" w:rsidRDefault="00121DDC">
      <w:pPr>
        <w:jc w:val="both"/>
        <w:rPr>
          <w:b/>
        </w:rPr>
      </w:pPr>
      <w:r>
        <w:rPr>
          <w:b/>
        </w:rPr>
        <w:br w:type="page"/>
      </w:r>
    </w:p>
    <w:p w:rsidR="00D4472E" w:rsidRPr="003A45A0" w:rsidRDefault="00D4472E" w:rsidP="00D4472E">
      <w:pPr>
        <w:jc w:val="center"/>
        <w:rPr>
          <w:b/>
        </w:rPr>
      </w:pPr>
      <w:r>
        <w:rPr>
          <w:b/>
        </w:rPr>
        <w:t>Piacfejlesztés Berkesz községben</w:t>
      </w:r>
    </w:p>
    <w:p w:rsidR="00375754" w:rsidRPr="003A45A0" w:rsidRDefault="00375754" w:rsidP="00375754">
      <w:pPr>
        <w:jc w:val="center"/>
        <w:rPr>
          <w:sz w:val="22"/>
          <w:szCs w:val="22"/>
        </w:rPr>
      </w:pPr>
    </w:p>
    <w:p w:rsidR="00375754" w:rsidRPr="007B687E" w:rsidRDefault="00375754" w:rsidP="00375754">
      <w:pPr>
        <w:jc w:val="center"/>
        <w:rPr>
          <w:b/>
          <w:i/>
        </w:rPr>
      </w:pPr>
      <w:r w:rsidRPr="007B687E">
        <w:rPr>
          <w:b/>
          <w:i/>
        </w:rPr>
        <w:t>Nyilatkozat</w:t>
      </w:r>
    </w:p>
    <w:p w:rsidR="00375754" w:rsidRDefault="00375754" w:rsidP="00375754">
      <w:pPr>
        <w:jc w:val="center"/>
        <w:rPr>
          <w:b/>
          <w:i/>
          <w:iCs/>
        </w:rPr>
      </w:pPr>
      <w:proofErr w:type="gramStart"/>
      <w:r w:rsidRPr="001E44B4">
        <w:rPr>
          <w:b/>
          <w:i/>
        </w:rPr>
        <w:t>a</w:t>
      </w:r>
      <w:proofErr w:type="gramEnd"/>
      <w:r w:rsidRPr="001E44B4">
        <w:rPr>
          <w:b/>
          <w:i/>
        </w:rPr>
        <w:t xml:space="preserve"> </w:t>
      </w:r>
      <w:r w:rsidRPr="001E44B4">
        <w:rPr>
          <w:b/>
          <w:i/>
          <w:iCs/>
        </w:rPr>
        <w:t>Kbt. 62 .§ (1) bekezdés k.) pont  kb.) pontja vonatkozásában</w:t>
      </w:r>
    </w:p>
    <w:p w:rsidR="00375754" w:rsidRDefault="00375754" w:rsidP="00375754">
      <w:pPr>
        <w:jc w:val="center"/>
        <w:rPr>
          <w:i/>
        </w:rPr>
      </w:pPr>
    </w:p>
    <w:p w:rsidR="00375754" w:rsidRDefault="00375754" w:rsidP="00375754">
      <w:pPr>
        <w:jc w:val="center"/>
        <w:rPr>
          <w:i/>
        </w:rPr>
      </w:pPr>
    </w:p>
    <w:p w:rsidR="00375754" w:rsidRDefault="00375754" w:rsidP="00375754">
      <w:pPr>
        <w:jc w:val="both"/>
        <w:rPr>
          <w:i/>
          <w:color w:val="222222"/>
          <w:shd w:val="clear" w:color="auto" w:fill="FFFFFF"/>
        </w:rPr>
      </w:pPr>
      <w:proofErr w:type="gramStart"/>
      <w:r w:rsidRPr="000635CE">
        <w:rPr>
          <w:i/>
        </w:rPr>
        <w:t>Alulírott(</w:t>
      </w:r>
      <w:proofErr w:type="spellStart"/>
      <w:proofErr w:type="gramEnd"/>
      <w:r w:rsidRPr="000635CE">
        <w:rPr>
          <w:i/>
        </w:rPr>
        <w:t>ak</w:t>
      </w:r>
      <w:proofErr w:type="spellEnd"/>
      <w:r w:rsidRPr="000635CE">
        <w:rPr>
          <w:i/>
        </w:rPr>
        <w:t>) ……………</w:t>
      </w:r>
      <w:r>
        <w:rPr>
          <w:i/>
        </w:rPr>
        <w:t>.</w:t>
      </w:r>
      <w:r w:rsidRPr="000635CE">
        <w:rPr>
          <w:i/>
        </w:rPr>
        <w:t>.. ügyvezető, a ………………………………</w:t>
      </w:r>
      <w:r>
        <w:rPr>
          <w:i/>
        </w:rPr>
        <w:t>..</w:t>
      </w:r>
      <w:r w:rsidRPr="000635CE">
        <w:rPr>
          <w:i/>
        </w:rPr>
        <w:t>.</w:t>
      </w:r>
      <w:r>
        <w:rPr>
          <w:i/>
        </w:rPr>
        <w:t xml:space="preserve"> </w:t>
      </w:r>
      <w:r w:rsidRPr="000635CE">
        <w:rPr>
          <w:i/>
        </w:rPr>
        <w:t>(továbbiakban  Ajánlattevő) nevében eljáró képviselő kijelentem</w:t>
      </w:r>
      <w:r w:rsidRPr="000635CE">
        <w:rPr>
          <w:i/>
          <w:color w:val="222222"/>
          <w:shd w:val="clear" w:color="auto" w:fill="FFFFFF"/>
        </w:rPr>
        <w:t xml:space="preserve">, hogy Társaságunkat </w:t>
      </w:r>
    </w:p>
    <w:p w:rsidR="00375754" w:rsidRDefault="00375754" w:rsidP="00375754">
      <w:pPr>
        <w:jc w:val="both"/>
        <w:rPr>
          <w:i/>
          <w:color w:val="222222"/>
          <w:shd w:val="clear" w:color="auto" w:fill="FFFFFF"/>
        </w:rPr>
      </w:pPr>
    </w:p>
    <w:p w:rsidR="00375754" w:rsidRDefault="00375754" w:rsidP="00375754">
      <w:pPr>
        <w:jc w:val="both"/>
        <w:rPr>
          <w:i/>
        </w:rPr>
      </w:pPr>
      <w:r>
        <w:rPr>
          <w:i/>
          <w:color w:val="222222"/>
          <w:shd w:val="clear" w:color="auto" w:fill="FFFFFF"/>
        </w:rPr>
        <w:t xml:space="preserve">A.) szabályozott tőzsdén nem jegyeznek és </w:t>
      </w:r>
      <w:r w:rsidRPr="00B9040F">
        <w:rPr>
          <w:i/>
          <w:color w:val="222222"/>
          <w:shd w:val="clear" w:color="auto" w:fill="FFFFFF"/>
        </w:rPr>
        <w:t>a pénzmosás és a terrorizmus finanszírozása megelőzéséről és megakadályozásáról szóló 2007. évi CXXXVI. törvény (a továbbiakban: pénzmosásról szóló törvény) 3. §</w:t>
      </w:r>
      <w:r w:rsidRPr="00B9040F">
        <w:rPr>
          <w:rStyle w:val="apple-converted-space"/>
          <w:i/>
          <w:color w:val="222222"/>
          <w:shd w:val="clear" w:color="auto" w:fill="FFFFFF"/>
        </w:rPr>
        <w:t> </w:t>
      </w:r>
      <w:r w:rsidRPr="00B9040F">
        <w:rPr>
          <w:i/>
          <w:iCs/>
          <w:color w:val="222222"/>
          <w:shd w:val="clear" w:color="auto" w:fill="FFFFFF"/>
        </w:rPr>
        <w:t>r)</w:t>
      </w:r>
      <w:r w:rsidRPr="00B9040F">
        <w:rPr>
          <w:rStyle w:val="apple-converted-space"/>
          <w:i/>
          <w:iCs/>
          <w:color w:val="222222"/>
          <w:shd w:val="clear" w:color="auto" w:fill="FFFFFF"/>
        </w:rPr>
        <w:t> </w:t>
      </w:r>
      <w:r w:rsidRPr="00B9040F">
        <w:rPr>
          <w:i/>
          <w:color w:val="222222"/>
          <w:shd w:val="clear" w:color="auto" w:fill="FFFFFF"/>
        </w:rPr>
        <w:t>pont</w:t>
      </w:r>
      <w:r w:rsidRPr="00B9040F">
        <w:rPr>
          <w:rStyle w:val="apple-converted-space"/>
          <w:i/>
          <w:color w:val="222222"/>
          <w:shd w:val="clear" w:color="auto" w:fill="FFFFFF"/>
        </w:rPr>
        <w:t> </w:t>
      </w:r>
      <w:proofErr w:type="spellStart"/>
      <w:r w:rsidRPr="00B9040F">
        <w:rPr>
          <w:i/>
          <w:iCs/>
          <w:color w:val="222222"/>
          <w:shd w:val="clear" w:color="auto" w:fill="FFFFFF"/>
        </w:rPr>
        <w:t>ra</w:t>
      </w:r>
      <w:proofErr w:type="spellEnd"/>
      <w:r w:rsidRPr="00B9040F">
        <w:rPr>
          <w:i/>
          <w:iCs/>
          <w:color w:val="222222"/>
          <w:shd w:val="clear" w:color="auto" w:fill="FFFFFF"/>
        </w:rPr>
        <w:t>)</w:t>
      </w:r>
      <w:proofErr w:type="spellStart"/>
      <w:r w:rsidRPr="00B9040F">
        <w:rPr>
          <w:i/>
          <w:iCs/>
          <w:color w:val="222222"/>
          <w:shd w:val="clear" w:color="auto" w:fill="FFFFFF"/>
        </w:rPr>
        <w:t>-rb</w:t>
      </w:r>
      <w:proofErr w:type="spellEnd"/>
      <w:r w:rsidRPr="00B9040F">
        <w:rPr>
          <w:i/>
          <w:iCs/>
          <w:color w:val="222222"/>
          <w:shd w:val="clear" w:color="auto" w:fill="FFFFFF"/>
        </w:rPr>
        <w:t>)</w:t>
      </w:r>
      <w:r w:rsidRPr="00B9040F">
        <w:rPr>
          <w:rStyle w:val="apple-converted-space"/>
          <w:i/>
          <w:iCs/>
          <w:color w:val="222222"/>
          <w:shd w:val="clear" w:color="auto" w:fill="FFFFFF"/>
        </w:rPr>
        <w:t> </w:t>
      </w:r>
      <w:r w:rsidRPr="00B9040F">
        <w:rPr>
          <w:i/>
          <w:color w:val="222222"/>
          <w:shd w:val="clear" w:color="auto" w:fill="FFFFFF"/>
        </w:rPr>
        <w:t>vagy</w:t>
      </w:r>
      <w:r w:rsidRPr="00B9040F">
        <w:rPr>
          <w:rStyle w:val="apple-converted-space"/>
          <w:i/>
          <w:color w:val="222222"/>
          <w:shd w:val="clear" w:color="auto" w:fill="FFFFFF"/>
        </w:rPr>
        <w:t> </w:t>
      </w:r>
      <w:proofErr w:type="spellStart"/>
      <w:r w:rsidRPr="00B9040F">
        <w:rPr>
          <w:i/>
          <w:iCs/>
          <w:color w:val="222222"/>
          <w:shd w:val="clear" w:color="auto" w:fill="FFFFFF"/>
        </w:rPr>
        <w:t>rc</w:t>
      </w:r>
      <w:proofErr w:type="spellEnd"/>
      <w:r w:rsidRPr="00B9040F">
        <w:rPr>
          <w:i/>
          <w:iCs/>
          <w:color w:val="222222"/>
          <w:shd w:val="clear" w:color="auto" w:fill="FFFFFF"/>
        </w:rPr>
        <w:t>)</w:t>
      </w:r>
      <w:proofErr w:type="spellStart"/>
      <w:r w:rsidRPr="00B9040F">
        <w:rPr>
          <w:i/>
          <w:iCs/>
          <w:color w:val="222222"/>
          <w:shd w:val="clear" w:color="auto" w:fill="FFFFFF"/>
        </w:rPr>
        <w:t>-rd</w:t>
      </w:r>
      <w:proofErr w:type="spellEnd"/>
      <w:r w:rsidRPr="00B9040F">
        <w:rPr>
          <w:i/>
          <w:iCs/>
          <w:color w:val="222222"/>
          <w:shd w:val="clear" w:color="auto" w:fill="FFFFFF"/>
        </w:rPr>
        <w:t>)</w:t>
      </w:r>
      <w:r w:rsidRPr="00B9040F">
        <w:rPr>
          <w:rStyle w:val="apple-converted-space"/>
          <w:i/>
          <w:iCs/>
          <w:color w:val="222222"/>
          <w:shd w:val="clear" w:color="auto" w:fill="FFFFFF"/>
        </w:rPr>
        <w:t> </w:t>
      </w:r>
      <w:r w:rsidRPr="00B9040F">
        <w:rPr>
          <w:i/>
          <w:color w:val="222222"/>
          <w:shd w:val="clear" w:color="auto" w:fill="FFFFFF"/>
        </w:rPr>
        <w:t xml:space="preserve">alpontja szerint definiált valamennyi </w:t>
      </w:r>
      <w:r w:rsidRPr="00FC6924">
        <w:rPr>
          <w:i/>
        </w:rPr>
        <w:t>tényleges tulajdonosa megismerhető:</w:t>
      </w:r>
      <w:r>
        <w:rPr>
          <w:bCs/>
          <w:color w:val="000000"/>
          <w:sz w:val="28"/>
          <w:szCs w:val="28"/>
        </w:rPr>
        <w:t xml:space="preserve">                              </w:t>
      </w:r>
      <w:r w:rsidR="007E60D7">
        <w:rPr>
          <w:bCs/>
          <w:color w:val="000000"/>
          <w:sz w:val="28"/>
          <w:szCs w:val="28"/>
        </w:rPr>
        <w:t xml:space="preserve">                     </w:t>
      </w:r>
      <w:r w:rsidR="00765941" w:rsidRPr="00B80457">
        <w:rPr>
          <w:bCs/>
          <w:color w:val="000000"/>
          <w:sz w:val="28"/>
          <w:szCs w:val="28"/>
        </w:rPr>
        <w:fldChar w:fldCharType="begin">
          <w:ffData>
            <w:name w:val="Check16"/>
            <w:enabled/>
            <w:calcOnExit w:val="0"/>
            <w:checkBox>
              <w:sizeAuto/>
              <w:default w:val="0"/>
            </w:checkBox>
          </w:ffData>
        </w:fldChar>
      </w:r>
      <w:r w:rsidRPr="00B80457">
        <w:rPr>
          <w:bCs/>
          <w:color w:val="000000"/>
          <w:sz w:val="28"/>
          <w:szCs w:val="28"/>
        </w:rPr>
        <w:instrText xml:space="preserve"> FORMCHECKBOX </w:instrText>
      </w:r>
      <w:r w:rsidR="00765941">
        <w:rPr>
          <w:bCs/>
          <w:color w:val="000000"/>
          <w:sz w:val="28"/>
          <w:szCs w:val="28"/>
        </w:rPr>
      </w:r>
      <w:r w:rsidR="00765941">
        <w:rPr>
          <w:bCs/>
          <w:color w:val="000000"/>
          <w:sz w:val="28"/>
          <w:szCs w:val="28"/>
        </w:rPr>
        <w:fldChar w:fldCharType="separate"/>
      </w:r>
      <w:r w:rsidR="00765941" w:rsidRPr="00B80457">
        <w:rPr>
          <w:bCs/>
          <w:color w:val="000000"/>
          <w:sz w:val="28"/>
          <w:szCs w:val="28"/>
        </w:rPr>
        <w:fldChar w:fldCharType="end"/>
      </w:r>
    </w:p>
    <w:p w:rsidR="00375754" w:rsidRPr="00FC6924" w:rsidRDefault="00375754" w:rsidP="00375754">
      <w:pPr>
        <w:jc w:val="both"/>
        <w:rPr>
          <w:i/>
        </w:rPr>
      </w:pPr>
    </w:p>
    <w:p w:rsidR="00375754" w:rsidRPr="00FC6924" w:rsidRDefault="00375754" w:rsidP="004A7233">
      <w:pPr>
        <w:jc w:val="both"/>
        <w:rPr>
          <w:i/>
        </w:rPr>
      </w:pPr>
      <w:r w:rsidRPr="00FC6924">
        <w:rPr>
          <w:i/>
        </w:rPr>
        <w:t>Valamennyi tényleges tulajdonos neve</w:t>
      </w:r>
      <w:proofErr w:type="gramStart"/>
      <w:r w:rsidRPr="00FC6924">
        <w:rPr>
          <w:i/>
        </w:rPr>
        <w:t>:</w:t>
      </w:r>
      <w:r w:rsidR="007E60D7">
        <w:rPr>
          <w:i/>
        </w:rPr>
        <w:t>…………………………………………………….</w:t>
      </w:r>
      <w:proofErr w:type="gramEnd"/>
    </w:p>
    <w:p w:rsidR="00375754" w:rsidRPr="00FC6924" w:rsidRDefault="00375754" w:rsidP="004A7233">
      <w:pPr>
        <w:jc w:val="both"/>
        <w:rPr>
          <w:i/>
        </w:rPr>
      </w:pPr>
      <w:r w:rsidRPr="00FC6924">
        <w:rPr>
          <w:i/>
        </w:rPr>
        <w:t>Valamennyi ténylege</w:t>
      </w:r>
      <w:r>
        <w:rPr>
          <w:i/>
        </w:rPr>
        <w:t>s tulajdonos állandó lakóhelye</w:t>
      </w:r>
      <w:proofErr w:type="gramStart"/>
      <w:r>
        <w:rPr>
          <w:i/>
        </w:rPr>
        <w:t>:</w:t>
      </w:r>
      <w:r w:rsidR="007E60D7">
        <w:rPr>
          <w:i/>
        </w:rPr>
        <w:t>…………………………………….</w:t>
      </w:r>
      <w:proofErr w:type="gramEnd"/>
    </w:p>
    <w:p w:rsidR="00375754" w:rsidRDefault="00375754" w:rsidP="00375754">
      <w:pPr>
        <w:jc w:val="both"/>
        <w:rPr>
          <w:i/>
          <w:color w:val="222222"/>
          <w:shd w:val="clear" w:color="auto" w:fill="FFFFFF"/>
        </w:rPr>
      </w:pPr>
    </w:p>
    <w:p w:rsidR="00375754" w:rsidRDefault="00375754" w:rsidP="00375754">
      <w:pPr>
        <w:jc w:val="both"/>
        <w:rPr>
          <w:i/>
          <w:color w:val="222222"/>
          <w:shd w:val="clear" w:color="auto" w:fill="FFFFFF"/>
        </w:rPr>
      </w:pPr>
      <w:r>
        <w:rPr>
          <w:i/>
          <w:color w:val="222222"/>
          <w:shd w:val="clear" w:color="auto" w:fill="FFFFFF"/>
        </w:rPr>
        <w:t>VAGY</w:t>
      </w:r>
    </w:p>
    <w:p w:rsidR="00375754" w:rsidRDefault="00375754" w:rsidP="00375754">
      <w:pPr>
        <w:jc w:val="both"/>
        <w:rPr>
          <w:i/>
          <w:color w:val="222222"/>
          <w:shd w:val="clear" w:color="auto" w:fill="FFFFFF"/>
        </w:rPr>
      </w:pPr>
    </w:p>
    <w:p w:rsidR="00375754" w:rsidRDefault="00375754" w:rsidP="00375754">
      <w:pPr>
        <w:jc w:val="both"/>
        <w:rPr>
          <w:i/>
        </w:rPr>
      </w:pPr>
      <w:r>
        <w:rPr>
          <w:i/>
          <w:color w:val="222222"/>
          <w:shd w:val="clear" w:color="auto" w:fill="FFFFFF"/>
        </w:rPr>
        <w:t xml:space="preserve">B.) szabályozott tőzsdén nem jegyeznek és </w:t>
      </w:r>
      <w:r w:rsidRPr="00B9040F">
        <w:rPr>
          <w:i/>
          <w:color w:val="222222"/>
          <w:shd w:val="clear" w:color="auto" w:fill="FFFFFF"/>
        </w:rPr>
        <w:t>a pénzmosás és a terrorizmus finanszírozása megelőzéséről és megakadályozásáról szóló 2007. évi CXXXVI. törvény (a továbbiakban: pénzmosásról szóló törvény) 3. §</w:t>
      </w:r>
      <w:r w:rsidRPr="00B9040F">
        <w:rPr>
          <w:rStyle w:val="apple-converted-space"/>
          <w:i/>
          <w:color w:val="222222"/>
          <w:shd w:val="clear" w:color="auto" w:fill="FFFFFF"/>
        </w:rPr>
        <w:t> </w:t>
      </w:r>
      <w:r w:rsidRPr="00B9040F">
        <w:rPr>
          <w:i/>
          <w:iCs/>
          <w:color w:val="222222"/>
          <w:shd w:val="clear" w:color="auto" w:fill="FFFFFF"/>
        </w:rPr>
        <w:t>r)</w:t>
      </w:r>
      <w:r w:rsidRPr="00B9040F">
        <w:rPr>
          <w:rStyle w:val="apple-converted-space"/>
          <w:i/>
          <w:iCs/>
          <w:color w:val="222222"/>
          <w:shd w:val="clear" w:color="auto" w:fill="FFFFFF"/>
        </w:rPr>
        <w:t> </w:t>
      </w:r>
      <w:r w:rsidRPr="00B9040F">
        <w:rPr>
          <w:i/>
          <w:color w:val="222222"/>
          <w:shd w:val="clear" w:color="auto" w:fill="FFFFFF"/>
        </w:rPr>
        <w:t>pont</w:t>
      </w:r>
      <w:r w:rsidRPr="00B9040F">
        <w:rPr>
          <w:rStyle w:val="apple-converted-space"/>
          <w:i/>
          <w:color w:val="222222"/>
          <w:shd w:val="clear" w:color="auto" w:fill="FFFFFF"/>
        </w:rPr>
        <w:t> </w:t>
      </w:r>
      <w:proofErr w:type="spellStart"/>
      <w:r w:rsidRPr="00B9040F">
        <w:rPr>
          <w:i/>
          <w:iCs/>
          <w:color w:val="222222"/>
          <w:shd w:val="clear" w:color="auto" w:fill="FFFFFF"/>
        </w:rPr>
        <w:t>ra</w:t>
      </w:r>
      <w:proofErr w:type="spellEnd"/>
      <w:r w:rsidRPr="00B9040F">
        <w:rPr>
          <w:i/>
          <w:iCs/>
          <w:color w:val="222222"/>
          <w:shd w:val="clear" w:color="auto" w:fill="FFFFFF"/>
        </w:rPr>
        <w:t>)</w:t>
      </w:r>
      <w:proofErr w:type="spellStart"/>
      <w:r w:rsidRPr="00B9040F">
        <w:rPr>
          <w:i/>
          <w:iCs/>
          <w:color w:val="222222"/>
          <w:shd w:val="clear" w:color="auto" w:fill="FFFFFF"/>
        </w:rPr>
        <w:t>-rb</w:t>
      </w:r>
      <w:proofErr w:type="spellEnd"/>
      <w:r w:rsidRPr="00B9040F">
        <w:rPr>
          <w:i/>
          <w:iCs/>
          <w:color w:val="222222"/>
          <w:shd w:val="clear" w:color="auto" w:fill="FFFFFF"/>
        </w:rPr>
        <w:t>)</w:t>
      </w:r>
      <w:r w:rsidRPr="00B9040F">
        <w:rPr>
          <w:rStyle w:val="apple-converted-space"/>
          <w:i/>
          <w:iCs/>
          <w:color w:val="222222"/>
          <w:shd w:val="clear" w:color="auto" w:fill="FFFFFF"/>
        </w:rPr>
        <w:t> </w:t>
      </w:r>
      <w:r w:rsidRPr="00B9040F">
        <w:rPr>
          <w:i/>
          <w:color w:val="222222"/>
          <w:shd w:val="clear" w:color="auto" w:fill="FFFFFF"/>
        </w:rPr>
        <w:t>vagy</w:t>
      </w:r>
      <w:r w:rsidRPr="00B9040F">
        <w:rPr>
          <w:rStyle w:val="apple-converted-space"/>
          <w:i/>
          <w:color w:val="222222"/>
          <w:shd w:val="clear" w:color="auto" w:fill="FFFFFF"/>
        </w:rPr>
        <w:t> </w:t>
      </w:r>
      <w:proofErr w:type="spellStart"/>
      <w:r w:rsidRPr="00B9040F">
        <w:rPr>
          <w:i/>
          <w:iCs/>
          <w:color w:val="222222"/>
          <w:shd w:val="clear" w:color="auto" w:fill="FFFFFF"/>
        </w:rPr>
        <w:t>rc</w:t>
      </w:r>
      <w:proofErr w:type="spellEnd"/>
      <w:r w:rsidRPr="00B9040F">
        <w:rPr>
          <w:i/>
          <w:iCs/>
          <w:color w:val="222222"/>
          <w:shd w:val="clear" w:color="auto" w:fill="FFFFFF"/>
        </w:rPr>
        <w:t>)</w:t>
      </w:r>
      <w:proofErr w:type="spellStart"/>
      <w:r w:rsidRPr="00B9040F">
        <w:rPr>
          <w:i/>
          <w:iCs/>
          <w:color w:val="222222"/>
          <w:shd w:val="clear" w:color="auto" w:fill="FFFFFF"/>
        </w:rPr>
        <w:t>-rd</w:t>
      </w:r>
      <w:proofErr w:type="spellEnd"/>
      <w:r w:rsidRPr="00B9040F">
        <w:rPr>
          <w:i/>
          <w:iCs/>
          <w:color w:val="222222"/>
          <w:shd w:val="clear" w:color="auto" w:fill="FFFFFF"/>
        </w:rPr>
        <w:t>)</w:t>
      </w:r>
      <w:r w:rsidRPr="00B9040F">
        <w:rPr>
          <w:rStyle w:val="apple-converted-space"/>
          <w:i/>
          <w:iCs/>
          <w:color w:val="222222"/>
          <w:shd w:val="clear" w:color="auto" w:fill="FFFFFF"/>
        </w:rPr>
        <w:t> </w:t>
      </w:r>
      <w:r w:rsidRPr="00B9040F">
        <w:rPr>
          <w:i/>
          <w:color w:val="222222"/>
          <w:shd w:val="clear" w:color="auto" w:fill="FFFFFF"/>
        </w:rPr>
        <w:t xml:space="preserve">alpontja szerint definiált </w:t>
      </w:r>
      <w:r w:rsidRPr="00FC6924">
        <w:rPr>
          <w:i/>
        </w:rPr>
        <w:t>tényleges tulajdonosa</w:t>
      </w:r>
      <w:r>
        <w:rPr>
          <w:i/>
        </w:rPr>
        <w:t xml:space="preserve"> nincsen.                                                                                              </w:t>
      </w:r>
      <w:r w:rsidR="007E60D7">
        <w:rPr>
          <w:i/>
        </w:rPr>
        <w:t xml:space="preserve">                </w:t>
      </w:r>
      <w:r>
        <w:rPr>
          <w:i/>
        </w:rPr>
        <w:t xml:space="preserve">  </w:t>
      </w:r>
      <w:r w:rsidR="00765941" w:rsidRPr="00B80457">
        <w:rPr>
          <w:bCs/>
          <w:color w:val="000000"/>
          <w:sz w:val="28"/>
          <w:szCs w:val="28"/>
        </w:rPr>
        <w:fldChar w:fldCharType="begin">
          <w:ffData>
            <w:name w:val="Check16"/>
            <w:enabled/>
            <w:calcOnExit w:val="0"/>
            <w:checkBox>
              <w:sizeAuto/>
              <w:default w:val="0"/>
            </w:checkBox>
          </w:ffData>
        </w:fldChar>
      </w:r>
      <w:r w:rsidRPr="00B80457">
        <w:rPr>
          <w:bCs/>
          <w:color w:val="000000"/>
          <w:sz w:val="28"/>
          <w:szCs w:val="28"/>
        </w:rPr>
        <w:instrText xml:space="preserve"> FORMCHECKBOX </w:instrText>
      </w:r>
      <w:r w:rsidR="00765941">
        <w:rPr>
          <w:bCs/>
          <w:color w:val="000000"/>
          <w:sz w:val="28"/>
          <w:szCs w:val="28"/>
        </w:rPr>
      </w:r>
      <w:r w:rsidR="00765941">
        <w:rPr>
          <w:bCs/>
          <w:color w:val="000000"/>
          <w:sz w:val="28"/>
          <w:szCs w:val="28"/>
        </w:rPr>
        <w:fldChar w:fldCharType="separate"/>
      </w:r>
      <w:r w:rsidR="00765941" w:rsidRPr="00B80457">
        <w:rPr>
          <w:bCs/>
          <w:color w:val="000000"/>
          <w:sz w:val="28"/>
          <w:szCs w:val="28"/>
        </w:rPr>
        <w:fldChar w:fldCharType="end"/>
      </w:r>
      <w:r>
        <w:rPr>
          <w:i/>
        </w:rPr>
        <w:t xml:space="preserve"> </w:t>
      </w:r>
    </w:p>
    <w:p w:rsidR="00375754" w:rsidRDefault="00375754" w:rsidP="00375754">
      <w:pPr>
        <w:jc w:val="both"/>
        <w:rPr>
          <w:i/>
        </w:rPr>
      </w:pPr>
    </w:p>
    <w:p w:rsidR="00375754" w:rsidRDefault="00375754" w:rsidP="00375754">
      <w:pPr>
        <w:jc w:val="both"/>
        <w:rPr>
          <w:i/>
        </w:rPr>
      </w:pPr>
      <w:r>
        <w:rPr>
          <w:i/>
        </w:rPr>
        <w:t>VAGY</w:t>
      </w:r>
    </w:p>
    <w:p w:rsidR="00375754" w:rsidRDefault="00375754" w:rsidP="00375754">
      <w:pPr>
        <w:jc w:val="both"/>
        <w:rPr>
          <w:i/>
          <w:color w:val="222222"/>
          <w:shd w:val="clear" w:color="auto" w:fill="FFFFFF"/>
        </w:rPr>
      </w:pPr>
    </w:p>
    <w:p w:rsidR="00375754" w:rsidRDefault="00375754" w:rsidP="00375754">
      <w:pPr>
        <w:jc w:val="both"/>
        <w:rPr>
          <w:i/>
          <w:color w:val="222222"/>
          <w:shd w:val="clear" w:color="auto" w:fill="FFFFFF"/>
        </w:rPr>
      </w:pPr>
      <w:r>
        <w:rPr>
          <w:i/>
          <w:color w:val="222222"/>
          <w:shd w:val="clear" w:color="auto" w:fill="FFFFFF"/>
        </w:rPr>
        <w:t xml:space="preserve">C.) </w:t>
      </w:r>
      <w:r w:rsidRPr="00B9040F">
        <w:rPr>
          <w:i/>
          <w:color w:val="222222"/>
          <w:shd w:val="clear" w:color="auto" w:fill="FFFFFF"/>
        </w:rPr>
        <w:t xml:space="preserve">amelyet </w:t>
      </w:r>
      <w:r>
        <w:rPr>
          <w:i/>
          <w:color w:val="222222"/>
          <w:shd w:val="clear" w:color="auto" w:fill="FFFFFF"/>
        </w:rPr>
        <w:t xml:space="preserve">szabályozott tőzsdén jegyeznek.                                                                           </w:t>
      </w:r>
      <w:r w:rsidR="00765941" w:rsidRPr="00B80457">
        <w:rPr>
          <w:bCs/>
          <w:color w:val="000000"/>
          <w:sz w:val="28"/>
          <w:szCs w:val="28"/>
        </w:rPr>
        <w:fldChar w:fldCharType="begin">
          <w:ffData>
            <w:name w:val="Check16"/>
            <w:enabled/>
            <w:calcOnExit w:val="0"/>
            <w:checkBox>
              <w:sizeAuto/>
              <w:default w:val="0"/>
            </w:checkBox>
          </w:ffData>
        </w:fldChar>
      </w:r>
      <w:r w:rsidRPr="00B80457">
        <w:rPr>
          <w:bCs/>
          <w:color w:val="000000"/>
          <w:sz w:val="28"/>
          <w:szCs w:val="28"/>
        </w:rPr>
        <w:instrText xml:space="preserve"> FORMCHECKBOX </w:instrText>
      </w:r>
      <w:r w:rsidR="00765941">
        <w:rPr>
          <w:bCs/>
          <w:color w:val="000000"/>
          <w:sz w:val="28"/>
          <w:szCs w:val="28"/>
        </w:rPr>
      </w:r>
      <w:r w:rsidR="00765941">
        <w:rPr>
          <w:bCs/>
          <w:color w:val="000000"/>
          <w:sz w:val="28"/>
          <w:szCs w:val="28"/>
        </w:rPr>
        <w:fldChar w:fldCharType="separate"/>
      </w:r>
      <w:r w:rsidR="00765941" w:rsidRPr="00B80457">
        <w:rPr>
          <w:bCs/>
          <w:color w:val="000000"/>
          <w:sz w:val="28"/>
          <w:szCs w:val="28"/>
        </w:rPr>
        <w:fldChar w:fldCharType="end"/>
      </w:r>
    </w:p>
    <w:p w:rsidR="00375754" w:rsidRDefault="00375754" w:rsidP="00375754">
      <w:pPr>
        <w:jc w:val="both"/>
        <w:rPr>
          <w:i/>
          <w:color w:val="222222"/>
          <w:shd w:val="clear" w:color="auto" w:fill="FFFFFF"/>
        </w:rPr>
      </w:pPr>
    </w:p>
    <w:p w:rsidR="00375754" w:rsidRPr="000635CE" w:rsidRDefault="00375754" w:rsidP="00375754">
      <w:pPr>
        <w:jc w:val="both"/>
        <w:rPr>
          <w:i/>
          <w:color w:val="222222"/>
          <w:shd w:val="clear" w:color="auto" w:fill="FFFFFF"/>
        </w:rPr>
      </w:pPr>
      <w:r w:rsidRPr="000635CE">
        <w:rPr>
          <w:b/>
          <w:i/>
          <w:color w:val="222222"/>
          <w:shd w:val="clear" w:color="auto" w:fill="FFFFFF"/>
        </w:rPr>
        <w:t xml:space="preserve">(megfelelő rész </w:t>
      </w:r>
      <w:r>
        <w:rPr>
          <w:b/>
          <w:i/>
          <w:color w:val="222222"/>
          <w:shd w:val="clear" w:color="auto" w:fill="FFFFFF"/>
        </w:rPr>
        <w:t>x-szel jelölendő)</w:t>
      </w:r>
    </w:p>
    <w:p w:rsidR="00375754" w:rsidRDefault="00375754" w:rsidP="00375754">
      <w:pPr>
        <w:jc w:val="both"/>
        <w:rPr>
          <w:i/>
          <w:color w:val="222222"/>
          <w:shd w:val="clear" w:color="auto" w:fill="FFFFFF"/>
        </w:rPr>
      </w:pPr>
    </w:p>
    <w:p w:rsidR="00375754" w:rsidRDefault="00375754" w:rsidP="00375754">
      <w:pPr>
        <w:jc w:val="both"/>
        <w:rPr>
          <w:i/>
        </w:rPr>
      </w:pPr>
    </w:p>
    <w:p w:rsidR="00375754" w:rsidRPr="00212429" w:rsidRDefault="00375754" w:rsidP="00375754">
      <w:pPr>
        <w:spacing w:before="60" w:after="60" w:line="280" w:lineRule="exact"/>
        <w:rPr>
          <w:i/>
        </w:rPr>
      </w:pPr>
      <w:r w:rsidRPr="00212429">
        <w:rPr>
          <w:i/>
        </w:rPr>
        <w:t>Kelt</w:t>
      </w:r>
      <w:proofErr w:type="gramStart"/>
      <w:r w:rsidRPr="00212429">
        <w:rPr>
          <w:i/>
        </w:rPr>
        <w:t>:</w:t>
      </w:r>
      <w:r>
        <w:rPr>
          <w:i/>
        </w:rPr>
        <w:t xml:space="preserve"> </w:t>
      </w:r>
      <w:r w:rsidR="00F8614F">
        <w:rPr>
          <w:i/>
        </w:rPr>
        <w:t>…</w:t>
      </w:r>
      <w:proofErr w:type="gramEnd"/>
      <w:r w:rsidR="00F8614F">
        <w:rPr>
          <w:i/>
        </w:rPr>
        <w:t>………………………………</w:t>
      </w:r>
    </w:p>
    <w:tbl>
      <w:tblPr>
        <w:tblW w:w="0" w:type="auto"/>
        <w:tblLayout w:type="fixed"/>
        <w:tblCellMar>
          <w:left w:w="70" w:type="dxa"/>
          <w:right w:w="70" w:type="dxa"/>
        </w:tblCellMar>
        <w:tblLook w:val="0000"/>
      </w:tblPr>
      <w:tblGrid>
        <w:gridCol w:w="4606"/>
        <w:gridCol w:w="4606"/>
      </w:tblGrid>
      <w:tr w:rsidR="00375754" w:rsidRPr="00212429" w:rsidTr="001345F3">
        <w:tc>
          <w:tcPr>
            <w:tcW w:w="4606" w:type="dxa"/>
          </w:tcPr>
          <w:p w:rsidR="00375754" w:rsidRPr="00212429" w:rsidRDefault="00375754" w:rsidP="001345F3">
            <w:pPr>
              <w:spacing w:before="60" w:after="60" w:line="280" w:lineRule="exact"/>
              <w:rPr>
                <w:i/>
              </w:rPr>
            </w:pPr>
          </w:p>
        </w:tc>
        <w:tc>
          <w:tcPr>
            <w:tcW w:w="4606" w:type="dxa"/>
          </w:tcPr>
          <w:p w:rsidR="00375754" w:rsidRPr="00212429" w:rsidRDefault="00375754" w:rsidP="001345F3">
            <w:pPr>
              <w:spacing w:before="60" w:after="60" w:line="280" w:lineRule="exact"/>
              <w:jc w:val="center"/>
              <w:rPr>
                <w:i/>
              </w:rPr>
            </w:pPr>
            <w:r w:rsidRPr="00212429">
              <w:rPr>
                <w:i/>
              </w:rPr>
              <w:t>………………………………</w:t>
            </w:r>
          </w:p>
        </w:tc>
      </w:tr>
      <w:tr w:rsidR="00375754" w:rsidRPr="00212429" w:rsidTr="001345F3">
        <w:tc>
          <w:tcPr>
            <w:tcW w:w="4606" w:type="dxa"/>
          </w:tcPr>
          <w:p w:rsidR="00375754" w:rsidRPr="00212429" w:rsidRDefault="00375754" w:rsidP="001345F3">
            <w:pPr>
              <w:spacing w:before="60" w:after="60" w:line="280" w:lineRule="exact"/>
              <w:rPr>
                <w:i/>
              </w:rPr>
            </w:pPr>
          </w:p>
        </w:tc>
        <w:tc>
          <w:tcPr>
            <w:tcW w:w="4606" w:type="dxa"/>
          </w:tcPr>
          <w:p w:rsidR="00375754" w:rsidRPr="00212429" w:rsidRDefault="00375754" w:rsidP="001345F3">
            <w:pPr>
              <w:spacing w:before="60" w:after="60" w:line="280" w:lineRule="exact"/>
              <w:jc w:val="center"/>
              <w:rPr>
                <w:i/>
              </w:rPr>
            </w:pPr>
            <w:r w:rsidRPr="00212429">
              <w:rPr>
                <w:i/>
              </w:rPr>
              <w:t>cégszerű aláírás</w:t>
            </w:r>
          </w:p>
        </w:tc>
      </w:tr>
    </w:tbl>
    <w:p w:rsidR="00375754" w:rsidRPr="00212429" w:rsidRDefault="00375754" w:rsidP="00375754">
      <w:pPr>
        <w:spacing w:before="60" w:after="60" w:line="280" w:lineRule="exact"/>
        <w:rPr>
          <w:b/>
          <w:i/>
          <w:vertAlign w:val="superscript"/>
        </w:rPr>
      </w:pPr>
    </w:p>
    <w:p w:rsidR="00EA331D" w:rsidRDefault="00EA331D">
      <w:pPr>
        <w:jc w:val="both"/>
      </w:pPr>
      <w:r>
        <w:br w:type="page"/>
      </w:r>
    </w:p>
    <w:p w:rsidR="00EA331D" w:rsidRPr="00CE7013" w:rsidRDefault="00EA331D" w:rsidP="00EA331D">
      <w:pPr>
        <w:jc w:val="center"/>
        <w:rPr>
          <w:b/>
          <w:i/>
        </w:rPr>
      </w:pPr>
      <w:r w:rsidRPr="00CE7013">
        <w:rPr>
          <w:b/>
          <w:i/>
        </w:rPr>
        <w:t>Vállalkozási szerződés tervezete</w:t>
      </w:r>
    </w:p>
    <w:p w:rsidR="00EA331D" w:rsidRPr="00894CEA" w:rsidRDefault="00EA331D" w:rsidP="007A502C">
      <w:pPr>
        <w:jc w:val="both"/>
        <w:rPr>
          <w:i/>
          <w:sz w:val="21"/>
          <w:szCs w:val="21"/>
        </w:rPr>
      </w:pPr>
    </w:p>
    <w:p w:rsidR="00EA331D" w:rsidRPr="00894CEA" w:rsidRDefault="00EA331D" w:rsidP="007A502C">
      <w:pPr>
        <w:jc w:val="both"/>
        <w:rPr>
          <w:i/>
          <w:sz w:val="21"/>
          <w:szCs w:val="21"/>
        </w:rPr>
      </w:pPr>
      <w:proofErr w:type="gramStart"/>
      <w:r w:rsidRPr="00894CEA">
        <w:rPr>
          <w:i/>
          <w:sz w:val="21"/>
          <w:szCs w:val="21"/>
        </w:rPr>
        <w:t>létrejött</w:t>
      </w:r>
      <w:proofErr w:type="gramEnd"/>
      <w:r w:rsidRPr="00894CEA">
        <w:rPr>
          <w:i/>
          <w:sz w:val="21"/>
          <w:szCs w:val="21"/>
        </w:rPr>
        <w:t xml:space="preserve"> egyfelől </w:t>
      </w:r>
      <w:r w:rsidR="00E16CA6">
        <w:rPr>
          <w:b/>
          <w:i/>
          <w:sz w:val="21"/>
          <w:szCs w:val="21"/>
        </w:rPr>
        <w:t>Berkesz</w:t>
      </w:r>
      <w:r w:rsidRPr="00894CEA">
        <w:rPr>
          <w:b/>
          <w:i/>
          <w:sz w:val="21"/>
          <w:szCs w:val="21"/>
        </w:rPr>
        <w:t xml:space="preserve"> </w:t>
      </w:r>
      <w:r w:rsidR="0023360A" w:rsidRPr="00894CEA">
        <w:rPr>
          <w:b/>
          <w:i/>
          <w:sz w:val="21"/>
          <w:szCs w:val="21"/>
        </w:rPr>
        <w:t>K</w:t>
      </w:r>
      <w:r w:rsidRPr="00894CEA">
        <w:rPr>
          <w:b/>
          <w:i/>
          <w:sz w:val="21"/>
          <w:szCs w:val="21"/>
        </w:rPr>
        <w:t>özség Önkormányzata</w:t>
      </w:r>
      <w:r w:rsidRPr="00894CEA">
        <w:rPr>
          <w:i/>
          <w:sz w:val="21"/>
          <w:szCs w:val="21"/>
        </w:rPr>
        <w:t>, (</w:t>
      </w:r>
      <w:r w:rsidR="00E16CA6">
        <w:rPr>
          <w:i/>
          <w:sz w:val="21"/>
          <w:szCs w:val="21"/>
        </w:rPr>
        <w:t>4521</w:t>
      </w:r>
      <w:r w:rsidR="0023360A" w:rsidRPr="00894CEA">
        <w:rPr>
          <w:i/>
          <w:sz w:val="21"/>
          <w:szCs w:val="21"/>
        </w:rPr>
        <w:t xml:space="preserve"> </w:t>
      </w:r>
      <w:r w:rsidR="00E16CA6">
        <w:rPr>
          <w:i/>
          <w:sz w:val="21"/>
          <w:szCs w:val="21"/>
        </w:rPr>
        <w:t>Berkesz, Rákóczi út 7</w:t>
      </w:r>
      <w:r w:rsidR="0023360A" w:rsidRPr="00894CEA">
        <w:rPr>
          <w:i/>
          <w:sz w:val="21"/>
          <w:szCs w:val="21"/>
        </w:rPr>
        <w:t xml:space="preserve">., törzsszám: </w:t>
      </w:r>
      <w:r w:rsidR="00655FEB">
        <w:rPr>
          <w:i/>
          <w:sz w:val="21"/>
          <w:szCs w:val="21"/>
        </w:rPr>
        <w:t>442857</w:t>
      </w:r>
      <w:r w:rsidR="0023360A" w:rsidRPr="00894CEA">
        <w:rPr>
          <w:i/>
          <w:sz w:val="21"/>
          <w:szCs w:val="21"/>
        </w:rPr>
        <w:t>, adószám:</w:t>
      </w:r>
      <w:r w:rsidR="00E16CA6">
        <w:rPr>
          <w:i/>
          <w:sz w:val="21"/>
          <w:szCs w:val="21"/>
        </w:rPr>
        <w:t xml:space="preserve"> </w:t>
      </w:r>
      <w:r w:rsidR="00655FEB">
        <w:rPr>
          <w:i/>
          <w:sz w:val="21"/>
          <w:szCs w:val="21"/>
        </w:rPr>
        <w:t>15442851-2-15</w:t>
      </w:r>
      <w:r w:rsidR="0023360A" w:rsidRPr="00894CEA">
        <w:rPr>
          <w:i/>
          <w:sz w:val="21"/>
          <w:szCs w:val="21"/>
        </w:rPr>
        <w:t>, pénzforgalmi számlaszám:</w:t>
      </w:r>
      <w:r w:rsidR="00E16CA6">
        <w:rPr>
          <w:i/>
          <w:sz w:val="21"/>
          <w:szCs w:val="21"/>
        </w:rPr>
        <w:t xml:space="preserve"> </w:t>
      </w:r>
      <w:r w:rsidR="00655FEB">
        <w:rPr>
          <w:i/>
          <w:sz w:val="21"/>
          <w:szCs w:val="21"/>
        </w:rPr>
        <w:t>11744034-15442851-00000000</w:t>
      </w:r>
      <w:r w:rsidR="0023360A" w:rsidRPr="00894CEA">
        <w:rPr>
          <w:i/>
          <w:sz w:val="21"/>
          <w:szCs w:val="21"/>
        </w:rPr>
        <w:t xml:space="preserve">, képviseli: </w:t>
      </w:r>
      <w:r w:rsidR="00E16CA6">
        <w:rPr>
          <w:i/>
          <w:sz w:val="21"/>
          <w:szCs w:val="21"/>
        </w:rPr>
        <w:t>Szidor Attila</w:t>
      </w:r>
      <w:r w:rsidR="0023360A" w:rsidRPr="00894CEA">
        <w:rPr>
          <w:i/>
          <w:sz w:val="21"/>
          <w:szCs w:val="21"/>
        </w:rPr>
        <w:t xml:space="preserve"> polgármester), mint </w:t>
      </w:r>
      <w:r w:rsidR="0023360A" w:rsidRPr="00894CEA">
        <w:rPr>
          <w:b/>
          <w:i/>
          <w:sz w:val="21"/>
          <w:szCs w:val="21"/>
        </w:rPr>
        <w:t>megbízó</w:t>
      </w:r>
      <w:r w:rsidRPr="00894CEA">
        <w:rPr>
          <w:i/>
          <w:sz w:val="21"/>
          <w:szCs w:val="21"/>
        </w:rPr>
        <w:t xml:space="preserve">, mint </w:t>
      </w:r>
      <w:r w:rsidRPr="00894CEA">
        <w:rPr>
          <w:b/>
          <w:i/>
          <w:sz w:val="21"/>
          <w:szCs w:val="21"/>
        </w:rPr>
        <w:t>Megrendelő</w:t>
      </w:r>
    </w:p>
    <w:p w:rsidR="00EA331D" w:rsidRPr="00894CEA" w:rsidRDefault="00EA331D" w:rsidP="007A502C">
      <w:pPr>
        <w:jc w:val="both"/>
        <w:rPr>
          <w:i/>
          <w:sz w:val="21"/>
          <w:szCs w:val="21"/>
        </w:rPr>
      </w:pPr>
    </w:p>
    <w:p w:rsidR="00EA331D" w:rsidRPr="00894CEA" w:rsidRDefault="00EA331D" w:rsidP="007A502C">
      <w:pPr>
        <w:jc w:val="both"/>
        <w:rPr>
          <w:i/>
          <w:sz w:val="21"/>
          <w:szCs w:val="21"/>
        </w:rPr>
      </w:pPr>
      <w:proofErr w:type="gramStart"/>
      <w:r w:rsidRPr="00894CEA">
        <w:rPr>
          <w:i/>
          <w:sz w:val="21"/>
          <w:szCs w:val="21"/>
        </w:rPr>
        <w:t xml:space="preserve">másfelől </w:t>
      </w:r>
      <w:r w:rsidRPr="00894CEA">
        <w:rPr>
          <w:b/>
          <w:i/>
          <w:sz w:val="21"/>
          <w:szCs w:val="21"/>
        </w:rPr>
        <w:t>………………..…</w:t>
      </w:r>
      <w:r w:rsidRPr="00894CEA">
        <w:rPr>
          <w:i/>
          <w:sz w:val="21"/>
          <w:szCs w:val="21"/>
        </w:rPr>
        <w:t>, (cégjegyzékszáma: ……………….., székhely: …………………..., adószám: ………………………, pénzforgalmi számlaszáma: ……………………, képviselője: …………………… ügyvezető), továbbá , mint</w:t>
      </w:r>
      <w:r w:rsidRPr="00894CEA">
        <w:rPr>
          <w:b/>
          <w:i/>
          <w:sz w:val="21"/>
          <w:szCs w:val="21"/>
        </w:rPr>
        <w:t xml:space="preserve"> Vállalkozó </w:t>
      </w:r>
      <w:r w:rsidRPr="00894CEA">
        <w:rPr>
          <w:i/>
          <w:sz w:val="21"/>
          <w:szCs w:val="21"/>
        </w:rPr>
        <w:t>között az alábbi tartalommal:</w:t>
      </w:r>
      <w:proofErr w:type="gramEnd"/>
    </w:p>
    <w:p w:rsidR="00EA331D" w:rsidRPr="00894CEA" w:rsidRDefault="00EA331D" w:rsidP="007A502C">
      <w:pPr>
        <w:jc w:val="both"/>
        <w:rPr>
          <w:i/>
          <w:sz w:val="21"/>
          <w:szCs w:val="21"/>
        </w:rPr>
      </w:pPr>
    </w:p>
    <w:p w:rsidR="00EA331D" w:rsidRPr="00894CEA" w:rsidRDefault="00EA331D" w:rsidP="007A502C">
      <w:pPr>
        <w:numPr>
          <w:ilvl w:val="0"/>
          <w:numId w:val="4"/>
        </w:numPr>
        <w:jc w:val="both"/>
        <w:rPr>
          <w:i/>
          <w:sz w:val="21"/>
          <w:szCs w:val="21"/>
        </w:rPr>
      </w:pPr>
      <w:r w:rsidRPr="00894CEA">
        <w:rPr>
          <w:b/>
          <w:i/>
          <w:sz w:val="21"/>
          <w:szCs w:val="21"/>
        </w:rPr>
        <w:t>A szerződés tárgya:</w:t>
      </w:r>
    </w:p>
    <w:p w:rsidR="00132E61" w:rsidRPr="00655FEB" w:rsidRDefault="00655FEB" w:rsidP="00655FEB">
      <w:pPr>
        <w:ind w:left="709"/>
        <w:jc w:val="both"/>
        <w:rPr>
          <w:i/>
          <w:iCs/>
          <w:sz w:val="21"/>
          <w:szCs w:val="21"/>
        </w:rPr>
      </w:pPr>
      <w:r w:rsidRPr="00655FEB">
        <w:rPr>
          <w:i/>
          <w:iCs/>
          <w:sz w:val="21"/>
          <w:szCs w:val="21"/>
        </w:rPr>
        <w:t>Piacfejlesztés Berkesz községben helyi termelők piachoz jutása érdekében TOP-1.1.3-15-SB1-2016-00015 azonosító számú projekt kivitelezése</w:t>
      </w:r>
      <w:r w:rsidR="0064433C">
        <w:rPr>
          <w:i/>
          <w:iCs/>
          <w:sz w:val="21"/>
          <w:szCs w:val="21"/>
        </w:rPr>
        <w:t xml:space="preserve"> </w:t>
      </w:r>
      <w:r w:rsidR="0064433C" w:rsidRPr="0064433C">
        <w:rPr>
          <w:i/>
          <w:iCs/>
          <w:sz w:val="21"/>
          <w:szCs w:val="21"/>
        </w:rPr>
        <w:t>a Megrendelő által szolgáltatott kiviteli tervdokumentáció alapján.</w:t>
      </w:r>
    </w:p>
    <w:p w:rsidR="00EA331D" w:rsidRPr="00894CEA" w:rsidRDefault="00EA331D" w:rsidP="007A502C">
      <w:pPr>
        <w:jc w:val="both"/>
        <w:rPr>
          <w:i/>
          <w:sz w:val="21"/>
          <w:szCs w:val="21"/>
        </w:rPr>
      </w:pPr>
    </w:p>
    <w:p w:rsidR="00EA331D" w:rsidRPr="00894CEA" w:rsidRDefault="00EA331D" w:rsidP="007A502C">
      <w:pPr>
        <w:numPr>
          <w:ilvl w:val="0"/>
          <w:numId w:val="4"/>
        </w:numPr>
        <w:jc w:val="both"/>
        <w:rPr>
          <w:i/>
          <w:sz w:val="21"/>
          <w:szCs w:val="21"/>
        </w:rPr>
      </w:pPr>
      <w:r w:rsidRPr="00894CEA">
        <w:rPr>
          <w:b/>
          <w:i/>
          <w:sz w:val="21"/>
          <w:szCs w:val="21"/>
        </w:rPr>
        <w:t>A szerződés teljesítésének helye:</w:t>
      </w:r>
    </w:p>
    <w:p w:rsidR="00F8614F" w:rsidRDefault="00655FEB" w:rsidP="00655FEB">
      <w:pPr>
        <w:ind w:left="709"/>
        <w:jc w:val="both"/>
        <w:rPr>
          <w:i/>
          <w:iCs/>
          <w:sz w:val="21"/>
          <w:szCs w:val="21"/>
        </w:rPr>
      </w:pPr>
      <w:r w:rsidRPr="00655FEB">
        <w:rPr>
          <w:i/>
          <w:iCs/>
          <w:sz w:val="21"/>
          <w:szCs w:val="21"/>
        </w:rPr>
        <w:t>4521 Berkesz, Vak Bottyán u. (Hrsz.: 316/1)</w:t>
      </w:r>
    </w:p>
    <w:p w:rsidR="00655FEB" w:rsidRPr="00655FEB" w:rsidRDefault="00655FEB" w:rsidP="00655FEB">
      <w:pPr>
        <w:ind w:left="709"/>
        <w:jc w:val="both"/>
        <w:rPr>
          <w:i/>
          <w:iCs/>
          <w:sz w:val="21"/>
          <w:szCs w:val="21"/>
        </w:rPr>
      </w:pPr>
    </w:p>
    <w:p w:rsidR="00EA331D" w:rsidRPr="00894CEA" w:rsidRDefault="00EA331D" w:rsidP="007A502C">
      <w:pPr>
        <w:numPr>
          <w:ilvl w:val="0"/>
          <w:numId w:val="4"/>
        </w:numPr>
        <w:jc w:val="both"/>
        <w:rPr>
          <w:i/>
          <w:sz w:val="21"/>
          <w:szCs w:val="21"/>
        </w:rPr>
      </w:pPr>
      <w:r w:rsidRPr="00894CEA">
        <w:rPr>
          <w:b/>
          <w:i/>
          <w:sz w:val="21"/>
          <w:szCs w:val="21"/>
        </w:rPr>
        <w:t>A szerződés teljesítésének határideje:</w:t>
      </w:r>
    </w:p>
    <w:p w:rsidR="00EA331D" w:rsidRPr="00894CEA" w:rsidRDefault="00EA331D" w:rsidP="007A502C">
      <w:pPr>
        <w:ind w:left="360"/>
        <w:jc w:val="both"/>
        <w:rPr>
          <w:i/>
          <w:iCs/>
          <w:sz w:val="21"/>
          <w:szCs w:val="21"/>
        </w:rPr>
      </w:pPr>
      <w:r w:rsidRPr="00894CEA">
        <w:rPr>
          <w:i/>
          <w:iCs/>
          <w:sz w:val="21"/>
          <w:szCs w:val="21"/>
        </w:rPr>
        <w:t>201</w:t>
      </w:r>
      <w:r w:rsidR="00E465D7" w:rsidRPr="00894CEA">
        <w:rPr>
          <w:i/>
          <w:iCs/>
          <w:sz w:val="21"/>
          <w:szCs w:val="21"/>
        </w:rPr>
        <w:t>8</w:t>
      </w:r>
      <w:r w:rsidRPr="00894CEA">
        <w:rPr>
          <w:i/>
          <w:iCs/>
          <w:sz w:val="21"/>
          <w:szCs w:val="21"/>
        </w:rPr>
        <w:t xml:space="preserve">. </w:t>
      </w:r>
      <w:r w:rsidR="00E465D7" w:rsidRPr="00894CEA">
        <w:rPr>
          <w:i/>
          <w:iCs/>
          <w:sz w:val="21"/>
          <w:szCs w:val="21"/>
        </w:rPr>
        <w:t xml:space="preserve">szeptember </w:t>
      </w:r>
      <w:r w:rsidR="00655FEB">
        <w:rPr>
          <w:i/>
          <w:iCs/>
          <w:sz w:val="21"/>
          <w:szCs w:val="21"/>
        </w:rPr>
        <w:t>15</w:t>
      </w:r>
      <w:r w:rsidR="00E465D7" w:rsidRPr="00894CEA">
        <w:rPr>
          <w:i/>
          <w:iCs/>
          <w:sz w:val="21"/>
          <w:szCs w:val="21"/>
        </w:rPr>
        <w:t>.</w:t>
      </w:r>
    </w:p>
    <w:p w:rsidR="00CA57C3" w:rsidRPr="00894CEA" w:rsidRDefault="00CA57C3" w:rsidP="00CA57C3">
      <w:pPr>
        <w:ind w:left="360"/>
        <w:jc w:val="both"/>
        <w:rPr>
          <w:i/>
          <w:iCs/>
          <w:sz w:val="21"/>
          <w:szCs w:val="21"/>
        </w:rPr>
      </w:pPr>
      <w:r w:rsidRPr="00894CEA">
        <w:rPr>
          <w:i/>
          <w:iCs/>
          <w:sz w:val="21"/>
          <w:szCs w:val="21"/>
        </w:rPr>
        <w:t>Teljesítésnek az épület műszaki átadás-átvételének sikeres lezárása tekintendő.</w:t>
      </w:r>
    </w:p>
    <w:p w:rsidR="00EA331D" w:rsidRPr="00894CEA" w:rsidRDefault="00EA331D" w:rsidP="007A502C">
      <w:pPr>
        <w:ind w:left="360"/>
        <w:jc w:val="both"/>
        <w:rPr>
          <w:i/>
          <w:iCs/>
          <w:sz w:val="21"/>
          <w:szCs w:val="21"/>
        </w:rPr>
      </w:pPr>
    </w:p>
    <w:p w:rsidR="00EA331D" w:rsidRPr="00894CEA" w:rsidRDefault="00EA331D" w:rsidP="007A502C">
      <w:pPr>
        <w:numPr>
          <w:ilvl w:val="0"/>
          <w:numId w:val="4"/>
        </w:numPr>
        <w:jc w:val="both"/>
        <w:rPr>
          <w:i/>
          <w:sz w:val="21"/>
          <w:szCs w:val="21"/>
        </w:rPr>
      </w:pPr>
      <w:r w:rsidRPr="00894CEA">
        <w:rPr>
          <w:b/>
          <w:i/>
          <w:sz w:val="21"/>
          <w:szCs w:val="21"/>
        </w:rPr>
        <w:t>Az ellenszolgáltatás:</w:t>
      </w:r>
    </w:p>
    <w:p w:rsidR="00EA331D" w:rsidRPr="00894CEA" w:rsidRDefault="00EA331D" w:rsidP="007A502C">
      <w:pPr>
        <w:ind w:left="360"/>
        <w:jc w:val="both"/>
        <w:rPr>
          <w:i/>
          <w:iCs/>
          <w:sz w:val="21"/>
          <w:szCs w:val="21"/>
        </w:rPr>
      </w:pPr>
      <w:r w:rsidRPr="00894CEA">
        <w:rPr>
          <w:i/>
          <w:iCs/>
          <w:sz w:val="21"/>
          <w:szCs w:val="21"/>
        </w:rPr>
        <w:t xml:space="preserve">A felek a vállalkozói díjat </w:t>
      </w:r>
      <w:r w:rsidR="00E2535E" w:rsidRPr="00894CEA">
        <w:rPr>
          <w:i/>
          <w:iCs/>
          <w:sz w:val="21"/>
          <w:szCs w:val="21"/>
        </w:rPr>
        <w:t xml:space="preserve">a közbeszerzési eljárás alapján </w:t>
      </w:r>
      <w:proofErr w:type="gramStart"/>
      <w:r w:rsidRPr="00894CEA">
        <w:rPr>
          <w:i/>
          <w:iCs/>
          <w:sz w:val="21"/>
          <w:szCs w:val="21"/>
        </w:rPr>
        <w:t xml:space="preserve">nettó </w:t>
      </w:r>
      <w:r w:rsidR="00E2535E" w:rsidRPr="00894CEA">
        <w:rPr>
          <w:i/>
          <w:iCs/>
          <w:sz w:val="21"/>
          <w:szCs w:val="21"/>
        </w:rPr>
        <w:t>…</w:t>
      </w:r>
      <w:proofErr w:type="gramEnd"/>
      <w:r w:rsidR="00E2535E" w:rsidRPr="00894CEA">
        <w:rPr>
          <w:i/>
          <w:iCs/>
          <w:sz w:val="21"/>
          <w:szCs w:val="21"/>
        </w:rPr>
        <w:t>…………….</w:t>
      </w:r>
      <w:r w:rsidRPr="00894CEA">
        <w:rPr>
          <w:i/>
          <w:iCs/>
          <w:sz w:val="21"/>
          <w:szCs w:val="21"/>
        </w:rPr>
        <w:t>,- Ft</w:t>
      </w:r>
      <w:r w:rsidR="00E2535E" w:rsidRPr="00894CEA">
        <w:rPr>
          <w:i/>
          <w:iCs/>
          <w:sz w:val="21"/>
          <w:szCs w:val="21"/>
        </w:rPr>
        <w:t xml:space="preserve"> </w:t>
      </w:r>
      <w:r w:rsidRPr="00894CEA">
        <w:rPr>
          <w:i/>
          <w:iCs/>
          <w:sz w:val="21"/>
          <w:szCs w:val="21"/>
        </w:rPr>
        <w:t xml:space="preserve">+ 27% ÁFA </w:t>
      </w:r>
      <w:r w:rsidR="00E2535E" w:rsidRPr="00894CEA">
        <w:rPr>
          <w:i/>
          <w:iCs/>
          <w:sz w:val="21"/>
          <w:szCs w:val="21"/>
        </w:rPr>
        <w:t>……………..</w:t>
      </w:r>
      <w:r w:rsidRPr="00894CEA">
        <w:rPr>
          <w:i/>
          <w:iCs/>
          <w:sz w:val="21"/>
          <w:szCs w:val="21"/>
        </w:rPr>
        <w:t xml:space="preserve">,- Ft= bruttó </w:t>
      </w:r>
      <w:r w:rsidR="00E2535E" w:rsidRPr="00894CEA">
        <w:rPr>
          <w:i/>
          <w:iCs/>
          <w:sz w:val="21"/>
          <w:szCs w:val="21"/>
        </w:rPr>
        <w:t>……………..</w:t>
      </w:r>
      <w:r w:rsidR="00A9582F" w:rsidRPr="00894CEA">
        <w:rPr>
          <w:i/>
          <w:iCs/>
          <w:sz w:val="21"/>
          <w:szCs w:val="21"/>
        </w:rPr>
        <w:t>,- Ft-ban állapítják meg.</w:t>
      </w:r>
    </w:p>
    <w:p w:rsidR="00A9582F" w:rsidRPr="00894CEA" w:rsidRDefault="00A9582F" w:rsidP="00A9582F">
      <w:pPr>
        <w:ind w:left="360"/>
        <w:jc w:val="both"/>
        <w:rPr>
          <w:b/>
          <w:i/>
          <w:iCs/>
          <w:sz w:val="21"/>
          <w:szCs w:val="21"/>
        </w:rPr>
      </w:pPr>
      <w:r w:rsidRPr="00894CEA">
        <w:rPr>
          <w:b/>
          <w:i/>
          <w:iCs/>
          <w:sz w:val="21"/>
          <w:szCs w:val="21"/>
        </w:rPr>
        <w:t>Az ellenszolgáltatás teljesítésének feltételei, illetőleg a vonatkozó jogszabályokra hivatkozás:</w:t>
      </w:r>
    </w:p>
    <w:p w:rsidR="00EF61DD" w:rsidRPr="00EF61DD" w:rsidRDefault="00EF61DD" w:rsidP="00EF61DD">
      <w:pPr>
        <w:ind w:left="360"/>
        <w:jc w:val="both"/>
        <w:rPr>
          <w:i/>
          <w:iCs/>
          <w:sz w:val="21"/>
          <w:szCs w:val="21"/>
        </w:rPr>
      </w:pPr>
      <w:r w:rsidRPr="00EF61DD">
        <w:rPr>
          <w:i/>
          <w:iCs/>
          <w:sz w:val="21"/>
          <w:szCs w:val="21"/>
        </w:rPr>
        <w:t>Az ellenszolgáltatás kiegyenlítése Európai Uniós támogatásból biztosított forrás felhasználásával az utófinanszírozás szabályai szerint történik. Az ellenszolgáltatás kiegyenlítése, a teljesítési igazolás alapján benyújtott számla ellenében átutalással történik, az ajánlatkérőként szerződő félre irányadó Ptk. 6:130. § (1)-(3) bekezdésében foglaltak szerint. Vállalkozó egy előleg számlát (amennyiben előleget igényel) három részszámlát és egy végszámlát nyújthat be. Az első részszámla 25 %-os műszaki készültségi foknál a vállalkozási díj 25 %-ról, a második részszámla 50 % műszaki készültségi foknál a vállalkozási díj 25 %-áról, a harmadik részszámla 90 %-os készültségi foknál a vállalkozási díj 40 %-ról, a végszámla a sikeresen lezárt műszaki átadás-átvételt követően a vállalkozási díj fennmaradt 10 %-ról nyújtható be. A részszámlák és a végszámla kifizetésére az adózás rendjéről szóló törvény (Art.) 36/A § előírásait alkalmazni kell.</w:t>
      </w:r>
    </w:p>
    <w:p w:rsidR="00FF19A7" w:rsidRPr="00894CEA" w:rsidRDefault="00FF19A7" w:rsidP="00A9582F">
      <w:pPr>
        <w:ind w:left="360"/>
        <w:jc w:val="both"/>
        <w:rPr>
          <w:i/>
          <w:iCs/>
          <w:sz w:val="21"/>
          <w:szCs w:val="21"/>
        </w:rPr>
      </w:pPr>
      <w:r w:rsidRPr="0064282F">
        <w:rPr>
          <w:i/>
          <w:iCs/>
          <w:sz w:val="21"/>
          <w:szCs w:val="21"/>
        </w:rPr>
        <w:t>Az ellenszolgáltatás számlázására és kifizetésére az általános ÁFA szabályok az irányadók, kivéve az engedélyhez kötött építési tevékenységet, amelyre a fordított adózás szabályai az irányadóak.</w:t>
      </w:r>
    </w:p>
    <w:p w:rsidR="00A9582F" w:rsidRPr="00894CEA" w:rsidRDefault="00A9582F" w:rsidP="00A9582F">
      <w:pPr>
        <w:ind w:left="360"/>
        <w:jc w:val="both"/>
        <w:rPr>
          <w:i/>
          <w:iCs/>
          <w:sz w:val="21"/>
          <w:szCs w:val="21"/>
          <w:u w:val="single"/>
        </w:rPr>
      </w:pPr>
      <w:r w:rsidRPr="00894CEA">
        <w:rPr>
          <w:i/>
          <w:iCs/>
          <w:sz w:val="21"/>
          <w:szCs w:val="21"/>
          <w:u w:val="single"/>
        </w:rPr>
        <w:t>Előleg igénylésének lehetősége:</w:t>
      </w:r>
    </w:p>
    <w:p w:rsidR="00A9582F" w:rsidRPr="00894CEA" w:rsidRDefault="00FF19A7" w:rsidP="00A9582F">
      <w:pPr>
        <w:ind w:left="360"/>
        <w:jc w:val="both"/>
        <w:rPr>
          <w:i/>
          <w:iCs/>
          <w:sz w:val="21"/>
          <w:szCs w:val="21"/>
        </w:rPr>
      </w:pPr>
      <w:r w:rsidRPr="00894CEA">
        <w:rPr>
          <w:i/>
          <w:iCs/>
          <w:sz w:val="21"/>
          <w:szCs w:val="21"/>
        </w:rPr>
        <w:t>A Kbt. 135. § (8) bekezdés alapján vállalkozó a szerződés szerinti nettó ellenszolgáltatás 5 %-ának megfelelő előleg igénylésére jogosult a vállalkozási szerződés aláírását követő 8 napon belül</w:t>
      </w:r>
      <w:r w:rsidR="00A9582F" w:rsidRPr="00894CEA">
        <w:rPr>
          <w:i/>
          <w:iCs/>
          <w:sz w:val="21"/>
          <w:szCs w:val="21"/>
        </w:rPr>
        <w:t xml:space="preserve"> </w:t>
      </w:r>
      <w:proofErr w:type="gramStart"/>
      <w:r w:rsidR="00A9582F" w:rsidRPr="00894CEA">
        <w:rPr>
          <w:i/>
          <w:iCs/>
          <w:sz w:val="21"/>
          <w:szCs w:val="21"/>
        </w:rPr>
        <w:t>A</w:t>
      </w:r>
      <w:proofErr w:type="gramEnd"/>
      <w:r w:rsidR="00A9582F" w:rsidRPr="00894CEA">
        <w:rPr>
          <w:i/>
          <w:iCs/>
          <w:sz w:val="21"/>
          <w:szCs w:val="21"/>
        </w:rPr>
        <w:t xml:space="preserve"> kifizetett előleget a végszámla alapján fizetendő ellenszolgáltatással szemben kell elszámolni. Megrendelő az igényelt előleget a szabályszerű előlegszámla benyújtását követő 8 napon belül fizeti ki.</w:t>
      </w:r>
    </w:p>
    <w:p w:rsidR="00A9582F" w:rsidRPr="00894CEA" w:rsidRDefault="00A9582F" w:rsidP="00A9582F">
      <w:pPr>
        <w:ind w:left="360"/>
        <w:jc w:val="both"/>
        <w:rPr>
          <w:i/>
          <w:iCs/>
          <w:sz w:val="21"/>
          <w:szCs w:val="21"/>
        </w:rPr>
      </w:pPr>
      <w:r w:rsidRPr="00894CEA">
        <w:rPr>
          <w:i/>
          <w:iCs/>
          <w:sz w:val="21"/>
          <w:szCs w:val="21"/>
          <w:u w:val="single"/>
        </w:rPr>
        <w:t>Alvállalkozó bevonása esetén</w:t>
      </w:r>
      <w:r w:rsidRPr="00894CEA">
        <w:rPr>
          <w:i/>
          <w:iCs/>
          <w:sz w:val="21"/>
          <w:szCs w:val="21"/>
        </w:rPr>
        <w:t xml:space="preserve"> az ellenérték megfizetése a Ptk. 6:130. § (1)-(2) bekezdésében foglaltaktól eltérően az építési beruházások, valamint az építési beruházásokhoz kapcsolódó tervezői és mérnöki szolgáltatások közbeszerzésének részletes szabályairól szóló 322/2015. (X. 30.) Korm. rendelet 2017. január 1-jétől hatályos 32/</w:t>
      </w:r>
      <w:proofErr w:type="gramStart"/>
      <w:r w:rsidRPr="00894CEA">
        <w:rPr>
          <w:i/>
          <w:iCs/>
          <w:sz w:val="21"/>
          <w:szCs w:val="21"/>
        </w:rPr>
        <w:t>A</w:t>
      </w:r>
      <w:proofErr w:type="gramEnd"/>
      <w:r w:rsidRPr="00894CEA">
        <w:rPr>
          <w:i/>
          <w:iCs/>
          <w:sz w:val="21"/>
          <w:szCs w:val="21"/>
        </w:rPr>
        <w:t xml:space="preserve"> §</w:t>
      </w:r>
      <w:proofErr w:type="spellStart"/>
      <w:r w:rsidRPr="00894CEA">
        <w:rPr>
          <w:i/>
          <w:iCs/>
          <w:sz w:val="21"/>
          <w:szCs w:val="21"/>
        </w:rPr>
        <w:t>-ának</w:t>
      </w:r>
      <w:proofErr w:type="spellEnd"/>
      <w:r w:rsidRPr="00894CEA">
        <w:rPr>
          <w:i/>
          <w:iCs/>
          <w:sz w:val="21"/>
          <w:szCs w:val="21"/>
        </w:rPr>
        <w:t xml:space="preserve"> rendelkezései szerint történik.</w:t>
      </w:r>
    </w:p>
    <w:p w:rsidR="00EA331D" w:rsidRPr="00894CEA" w:rsidRDefault="00EA331D" w:rsidP="007A502C">
      <w:pPr>
        <w:ind w:left="360"/>
        <w:jc w:val="both"/>
        <w:rPr>
          <w:i/>
          <w:iCs/>
          <w:sz w:val="21"/>
          <w:szCs w:val="21"/>
        </w:rPr>
      </w:pPr>
    </w:p>
    <w:p w:rsidR="00EA331D" w:rsidRPr="00894CEA" w:rsidRDefault="00EA331D" w:rsidP="007A502C">
      <w:pPr>
        <w:numPr>
          <w:ilvl w:val="0"/>
          <w:numId w:val="4"/>
        </w:numPr>
        <w:jc w:val="both"/>
        <w:rPr>
          <w:b/>
          <w:i/>
          <w:sz w:val="21"/>
          <w:szCs w:val="21"/>
        </w:rPr>
      </w:pPr>
      <w:r w:rsidRPr="00894CEA">
        <w:rPr>
          <w:b/>
          <w:i/>
          <w:sz w:val="21"/>
          <w:szCs w:val="21"/>
        </w:rPr>
        <w:t>A szerződést biztosító mellékkötelezettségek:</w:t>
      </w:r>
    </w:p>
    <w:p w:rsidR="00087443" w:rsidRPr="00087443" w:rsidRDefault="00087443" w:rsidP="00087443">
      <w:pPr>
        <w:ind w:left="360"/>
        <w:jc w:val="both"/>
        <w:rPr>
          <w:b/>
          <w:i/>
          <w:iCs/>
          <w:sz w:val="21"/>
          <w:szCs w:val="21"/>
        </w:rPr>
      </w:pPr>
      <w:r w:rsidRPr="00087443">
        <w:rPr>
          <w:b/>
          <w:i/>
          <w:iCs/>
          <w:sz w:val="21"/>
          <w:szCs w:val="21"/>
        </w:rPr>
        <w:t>Jótállási kötelezettség:</w:t>
      </w:r>
    </w:p>
    <w:p w:rsidR="00087443" w:rsidRPr="00087443" w:rsidRDefault="00087443" w:rsidP="00087443">
      <w:pPr>
        <w:ind w:left="360"/>
        <w:jc w:val="both"/>
        <w:rPr>
          <w:i/>
          <w:iCs/>
          <w:sz w:val="21"/>
          <w:szCs w:val="21"/>
        </w:rPr>
      </w:pPr>
      <w:r w:rsidRPr="00087443">
        <w:rPr>
          <w:i/>
          <w:iCs/>
          <w:sz w:val="21"/>
          <w:szCs w:val="21"/>
        </w:rPr>
        <w:t>Ajánlattevőnek a szerződésben a műszaki átadás-átvétel lezárásától számított 1 év jótállást kell vállalnia.</w:t>
      </w:r>
    </w:p>
    <w:p w:rsidR="00087443" w:rsidRPr="00087443" w:rsidRDefault="00087443" w:rsidP="00087443">
      <w:pPr>
        <w:ind w:left="360"/>
        <w:jc w:val="both"/>
        <w:rPr>
          <w:b/>
          <w:i/>
          <w:iCs/>
          <w:sz w:val="21"/>
          <w:szCs w:val="21"/>
        </w:rPr>
      </w:pPr>
      <w:r w:rsidRPr="00087443">
        <w:rPr>
          <w:b/>
          <w:i/>
          <w:iCs/>
          <w:sz w:val="21"/>
          <w:szCs w:val="21"/>
        </w:rPr>
        <w:t>Késedelmi kötbér:</w:t>
      </w:r>
    </w:p>
    <w:p w:rsidR="00087443" w:rsidRPr="00087443" w:rsidRDefault="00087443" w:rsidP="00087443">
      <w:pPr>
        <w:ind w:left="360"/>
        <w:jc w:val="both"/>
        <w:rPr>
          <w:i/>
          <w:iCs/>
          <w:sz w:val="21"/>
          <w:szCs w:val="21"/>
        </w:rPr>
      </w:pPr>
      <w:r w:rsidRPr="00087443">
        <w:rPr>
          <w:i/>
          <w:iCs/>
          <w:sz w:val="21"/>
          <w:szCs w:val="21"/>
        </w:rPr>
        <w:t>Amennyiben a Vállalkozó a szerződésbe foglalt kötelezettségeinek teljesítésével neki felróható késedelembe esik, a kötbéralapra vetített napi 0,3 % mértékű késedelmi kötbért köteles fizetni. A kötbérrel terhelt késedelem kezdő napja a szerződés szerinti teljesítési határidőt követő nap, a késedelem fennállása ettől számítva a sikeres műszaki átadás-átvétel lezárásának napjáig tart. A kötbéralap az árazott költségvetésnek a késedelemmel érintett (a műszaki átadás-átvételt gátló) munkanemek költségvetési tételeinek nettó értéke. A késedelem akkor is a vállalkozónak felróható, ha a késedelmet a vállalkozóval szerződött alvállalkozó, beszállító vagy más közreműködője okozta.</w:t>
      </w:r>
    </w:p>
    <w:p w:rsidR="00EA331D" w:rsidRPr="00894CEA" w:rsidRDefault="00EA331D" w:rsidP="007A502C">
      <w:pPr>
        <w:ind w:left="360"/>
        <w:jc w:val="both"/>
        <w:rPr>
          <w:i/>
          <w:iCs/>
          <w:sz w:val="21"/>
          <w:szCs w:val="21"/>
        </w:rPr>
      </w:pPr>
    </w:p>
    <w:p w:rsidR="00EA331D" w:rsidRPr="00894CEA" w:rsidRDefault="00EA331D" w:rsidP="007A502C">
      <w:pPr>
        <w:numPr>
          <w:ilvl w:val="0"/>
          <w:numId w:val="4"/>
        </w:numPr>
        <w:jc w:val="both"/>
        <w:rPr>
          <w:b/>
          <w:i/>
          <w:sz w:val="21"/>
          <w:szCs w:val="21"/>
        </w:rPr>
      </w:pPr>
      <w:r w:rsidRPr="00894CEA">
        <w:rPr>
          <w:b/>
          <w:i/>
          <w:sz w:val="21"/>
          <w:szCs w:val="21"/>
        </w:rPr>
        <w:t>Egyéb feltételek:</w:t>
      </w:r>
    </w:p>
    <w:p w:rsidR="00EA331D" w:rsidRPr="00894CEA" w:rsidRDefault="00EA331D" w:rsidP="007A502C">
      <w:pPr>
        <w:ind w:left="360"/>
        <w:jc w:val="both"/>
        <w:rPr>
          <w:i/>
          <w:iCs/>
          <w:sz w:val="21"/>
          <w:szCs w:val="21"/>
        </w:rPr>
      </w:pPr>
      <w:r w:rsidRPr="00894CEA">
        <w:rPr>
          <w:i/>
          <w:iCs/>
          <w:sz w:val="21"/>
          <w:szCs w:val="21"/>
        </w:rPr>
        <w:t>Felek rögzítik, hogy a szerződés a Kbt. 115. § (1) bekezdése alapján nemzeti eljárásrendben, hirdetmény nélküli tárgyalásos eljárás lefolytatása szerint került megkötésre.</w:t>
      </w:r>
    </w:p>
    <w:p w:rsidR="00EA331D" w:rsidRPr="00894CEA" w:rsidRDefault="00EA331D" w:rsidP="007A502C">
      <w:pPr>
        <w:pStyle w:val="Szvegtrzsbehzssal"/>
        <w:tabs>
          <w:tab w:val="left" w:pos="709"/>
        </w:tabs>
        <w:spacing w:after="0"/>
        <w:ind w:left="0"/>
        <w:rPr>
          <w:i/>
          <w:sz w:val="21"/>
          <w:szCs w:val="21"/>
        </w:rPr>
      </w:pPr>
    </w:p>
    <w:p w:rsidR="00EA331D" w:rsidRPr="00894CEA" w:rsidRDefault="00EA331D" w:rsidP="007A502C">
      <w:pPr>
        <w:ind w:left="360"/>
        <w:jc w:val="both"/>
        <w:rPr>
          <w:i/>
          <w:iCs/>
          <w:sz w:val="21"/>
          <w:szCs w:val="21"/>
        </w:rPr>
      </w:pPr>
      <w:r w:rsidRPr="00894CEA">
        <w:rPr>
          <w:i/>
          <w:iCs/>
          <w:sz w:val="21"/>
          <w:szCs w:val="21"/>
        </w:rPr>
        <w:t>Felek rögzítik, hogy Vállalkozó</w:t>
      </w:r>
    </w:p>
    <w:p w:rsidR="00EA331D" w:rsidRPr="00894CEA" w:rsidRDefault="00EA331D" w:rsidP="007A502C">
      <w:pPr>
        <w:ind w:left="360"/>
        <w:jc w:val="both"/>
        <w:rPr>
          <w:i/>
          <w:iCs/>
          <w:sz w:val="21"/>
          <w:szCs w:val="21"/>
        </w:rPr>
      </w:pPr>
      <w:proofErr w:type="gramStart"/>
      <w:r w:rsidRPr="00894CEA">
        <w:rPr>
          <w:i/>
          <w:iCs/>
          <w:sz w:val="21"/>
          <w:szCs w:val="21"/>
        </w:rPr>
        <w:t>a</w:t>
      </w:r>
      <w:proofErr w:type="gramEnd"/>
      <w:r w:rsidRPr="00894CEA">
        <w:rPr>
          <w:i/>
          <w:iCs/>
          <w:sz w:val="21"/>
          <w:szCs w:val="21"/>
        </w:rPr>
        <w:t>)</w:t>
      </w:r>
      <w:r w:rsidRPr="00894CEA">
        <w:rPr>
          <w:sz w:val="21"/>
          <w:szCs w:val="21"/>
        </w:rPr>
        <w:t> </w:t>
      </w:r>
      <w:r w:rsidRPr="00894CEA">
        <w:rPr>
          <w:i/>
          <w:iCs/>
          <w:sz w:val="21"/>
          <w:szCs w:val="21"/>
        </w:rPr>
        <w:t>nem fizethet, illetve számolhat el a szerződés teljesítésével összefüggésben olyan költségeket, amelyek a 62. § (1) bekezdés</w:t>
      </w:r>
      <w:r w:rsidRPr="00894CEA">
        <w:rPr>
          <w:iCs/>
          <w:sz w:val="21"/>
          <w:szCs w:val="21"/>
        </w:rPr>
        <w:t> </w:t>
      </w:r>
      <w:r w:rsidRPr="00894CEA">
        <w:rPr>
          <w:i/>
          <w:iCs/>
          <w:sz w:val="21"/>
          <w:szCs w:val="21"/>
        </w:rPr>
        <w:t>k)</w:t>
      </w:r>
      <w:r w:rsidRPr="00894CEA">
        <w:rPr>
          <w:sz w:val="21"/>
          <w:szCs w:val="21"/>
        </w:rPr>
        <w:t> </w:t>
      </w:r>
      <w:r w:rsidRPr="00894CEA">
        <w:rPr>
          <w:i/>
          <w:iCs/>
          <w:sz w:val="21"/>
          <w:szCs w:val="21"/>
        </w:rPr>
        <w:t>pont</w:t>
      </w:r>
      <w:r w:rsidRPr="00894CEA">
        <w:rPr>
          <w:iCs/>
          <w:sz w:val="21"/>
          <w:szCs w:val="21"/>
        </w:rPr>
        <w:t> </w:t>
      </w:r>
      <w:proofErr w:type="spellStart"/>
      <w:r w:rsidRPr="00894CEA">
        <w:rPr>
          <w:i/>
          <w:iCs/>
          <w:sz w:val="21"/>
          <w:szCs w:val="21"/>
        </w:rPr>
        <w:t>ka</w:t>
      </w:r>
      <w:proofErr w:type="spellEnd"/>
      <w:r w:rsidRPr="00894CEA">
        <w:rPr>
          <w:i/>
          <w:iCs/>
          <w:sz w:val="21"/>
          <w:szCs w:val="21"/>
        </w:rPr>
        <w:t>)</w:t>
      </w:r>
      <w:proofErr w:type="spellStart"/>
      <w:r w:rsidRPr="00894CEA">
        <w:rPr>
          <w:i/>
          <w:iCs/>
          <w:sz w:val="21"/>
          <w:szCs w:val="21"/>
        </w:rPr>
        <w:t>-kb</w:t>
      </w:r>
      <w:proofErr w:type="spellEnd"/>
      <w:r w:rsidRPr="00894CEA">
        <w:rPr>
          <w:i/>
          <w:iCs/>
          <w:sz w:val="21"/>
          <w:szCs w:val="21"/>
        </w:rPr>
        <w:t>)</w:t>
      </w:r>
      <w:r w:rsidRPr="00894CEA">
        <w:rPr>
          <w:sz w:val="21"/>
          <w:szCs w:val="21"/>
        </w:rPr>
        <w:t> </w:t>
      </w:r>
      <w:r w:rsidRPr="00894CEA">
        <w:rPr>
          <w:i/>
          <w:iCs/>
          <w:sz w:val="21"/>
          <w:szCs w:val="21"/>
        </w:rPr>
        <w:t>alpontja szerinti feltételeknek nem megfelelő társaság tekintetében merülnek fel, és amelyek a nyertes ajánlattevő adóköteles jövedelmének csökkentésére alkalmasak;</w:t>
      </w:r>
    </w:p>
    <w:p w:rsidR="00EA331D" w:rsidRPr="00894CEA" w:rsidRDefault="00EA331D" w:rsidP="007A502C">
      <w:pPr>
        <w:ind w:left="360"/>
        <w:jc w:val="both"/>
        <w:rPr>
          <w:i/>
          <w:iCs/>
          <w:sz w:val="21"/>
          <w:szCs w:val="21"/>
        </w:rPr>
      </w:pPr>
      <w:r w:rsidRPr="00894CEA">
        <w:rPr>
          <w:i/>
          <w:iCs/>
          <w:sz w:val="21"/>
          <w:szCs w:val="21"/>
        </w:rPr>
        <w:t>b)</w:t>
      </w:r>
      <w:r w:rsidRPr="00894CEA">
        <w:rPr>
          <w:sz w:val="21"/>
          <w:szCs w:val="21"/>
        </w:rPr>
        <w:t> </w:t>
      </w:r>
      <w:r w:rsidRPr="00894CEA">
        <w:rPr>
          <w:i/>
          <w:iCs/>
          <w:sz w:val="21"/>
          <w:szCs w:val="21"/>
        </w:rPr>
        <w:t>a szerződés teljesítésének teljes időtartama alatt tulajdonosi szerkezetét az ajánlatkérő számára megismerhetővé teszi és a 143. § (3) bekezdése szerinti ügyletekről az ajánlatkérőt haladéktalanul értesíti.</w:t>
      </w:r>
    </w:p>
    <w:p w:rsidR="00EA331D" w:rsidRPr="00894CEA" w:rsidRDefault="00EA331D" w:rsidP="007A502C">
      <w:pPr>
        <w:pStyle w:val="Szvegtrzsbehzssal"/>
        <w:tabs>
          <w:tab w:val="left" w:pos="720"/>
        </w:tabs>
        <w:spacing w:after="0"/>
        <w:ind w:left="0"/>
        <w:rPr>
          <w:i/>
          <w:sz w:val="21"/>
          <w:szCs w:val="21"/>
        </w:rPr>
      </w:pPr>
    </w:p>
    <w:p w:rsidR="00EA331D" w:rsidRPr="00894CEA" w:rsidRDefault="00EA331D" w:rsidP="007A502C">
      <w:pPr>
        <w:ind w:left="360"/>
        <w:jc w:val="both"/>
        <w:rPr>
          <w:i/>
          <w:iCs/>
          <w:sz w:val="21"/>
          <w:szCs w:val="21"/>
        </w:rPr>
      </w:pPr>
      <w:r w:rsidRPr="00894CEA">
        <w:rPr>
          <w:i/>
          <w:iCs/>
          <w:sz w:val="21"/>
          <w:szCs w:val="21"/>
        </w:rPr>
        <w:t xml:space="preserve">Megrendelő jogosult és egyben köteles a szerződést felmondani – ha szükséges olyan határidővel, amely lehetővé teszi, hogy a szerződéssel érintett feladata ellátásáról gondoskodni tudjon – ha </w:t>
      </w:r>
    </w:p>
    <w:p w:rsidR="00EA331D" w:rsidRPr="00894CEA" w:rsidRDefault="00EA331D" w:rsidP="007A502C">
      <w:pPr>
        <w:ind w:left="360"/>
        <w:jc w:val="both"/>
        <w:rPr>
          <w:i/>
          <w:iCs/>
          <w:sz w:val="21"/>
          <w:szCs w:val="21"/>
        </w:rPr>
      </w:pPr>
      <w:proofErr w:type="gramStart"/>
      <w:r w:rsidRPr="00894CEA">
        <w:rPr>
          <w:i/>
          <w:iCs/>
          <w:sz w:val="21"/>
          <w:szCs w:val="21"/>
        </w:rPr>
        <w:t>a</w:t>
      </w:r>
      <w:proofErr w:type="gramEnd"/>
      <w:r w:rsidRPr="00894CEA">
        <w:rPr>
          <w:i/>
          <w:iCs/>
          <w:sz w:val="21"/>
          <w:szCs w:val="21"/>
        </w:rPr>
        <w:t>)</w:t>
      </w:r>
      <w:r w:rsidRPr="00894CEA">
        <w:rPr>
          <w:sz w:val="21"/>
          <w:szCs w:val="21"/>
        </w:rPr>
        <w:t> </w:t>
      </w:r>
      <w:r w:rsidRPr="00894CEA">
        <w:rPr>
          <w:i/>
          <w:iCs/>
          <w:sz w:val="21"/>
          <w:szCs w:val="21"/>
        </w:rPr>
        <w:t>az Vállalkozóban közvetetten vagy közvetlenül 25%-ot meghaladó tulajdoni részesedést szerez valamely olyan jogi személy vagy személyes joga szerint jogképes szervezet, amely tekintetében fennáll a 62. § (1) bekezdés</w:t>
      </w:r>
      <w:r w:rsidRPr="00894CEA">
        <w:rPr>
          <w:iCs/>
          <w:sz w:val="21"/>
          <w:szCs w:val="21"/>
        </w:rPr>
        <w:t> </w:t>
      </w:r>
      <w:r w:rsidRPr="00894CEA">
        <w:rPr>
          <w:i/>
          <w:iCs/>
          <w:sz w:val="21"/>
          <w:szCs w:val="21"/>
        </w:rPr>
        <w:t>k)</w:t>
      </w:r>
      <w:r w:rsidRPr="00894CEA">
        <w:rPr>
          <w:sz w:val="21"/>
          <w:szCs w:val="21"/>
        </w:rPr>
        <w:t> </w:t>
      </w:r>
      <w:r w:rsidRPr="00894CEA">
        <w:rPr>
          <w:i/>
          <w:iCs/>
          <w:sz w:val="21"/>
          <w:szCs w:val="21"/>
        </w:rPr>
        <w:t>pont</w:t>
      </w:r>
      <w:r w:rsidRPr="00894CEA">
        <w:rPr>
          <w:iCs/>
          <w:sz w:val="21"/>
          <w:szCs w:val="21"/>
        </w:rPr>
        <w:t> </w:t>
      </w:r>
      <w:proofErr w:type="spellStart"/>
      <w:r w:rsidRPr="00894CEA">
        <w:rPr>
          <w:i/>
          <w:iCs/>
          <w:sz w:val="21"/>
          <w:szCs w:val="21"/>
        </w:rPr>
        <w:t>kb</w:t>
      </w:r>
      <w:proofErr w:type="spellEnd"/>
      <w:r w:rsidRPr="00894CEA">
        <w:rPr>
          <w:i/>
          <w:iCs/>
          <w:sz w:val="21"/>
          <w:szCs w:val="21"/>
        </w:rPr>
        <w:t>)</w:t>
      </w:r>
      <w:r w:rsidRPr="00894CEA">
        <w:rPr>
          <w:sz w:val="21"/>
          <w:szCs w:val="21"/>
        </w:rPr>
        <w:t> </w:t>
      </w:r>
      <w:r w:rsidRPr="00894CEA">
        <w:rPr>
          <w:i/>
          <w:iCs/>
          <w:sz w:val="21"/>
          <w:szCs w:val="21"/>
        </w:rPr>
        <w:t>alpontjában meghatározott feltétel;</w:t>
      </w:r>
    </w:p>
    <w:p w:rsidR="00EA331D" w:rsidRPr="00894CEA" w:rsidRDefault="00EA331D" w:rsidP="007A502C">
      <w:pPr>
        <w:ind w:left="360"/>
        <w:jc w:val="both"/>
        <w:rPr>
          <w:i/>
          <w:iCs/>
          <w:sz w:val="21"/>
          <w:szCs w:val="21"/>
        </w:rPr>
      </w:pPr>
      <w:r w:rsidRPr="00894CEA">
        <w:rPr>
          <w:i/>
          <w:iCs/>
          <w:sz w:val="21"/>
          <w:szCs w:val="21"/>
        </w:rPr>
        <w:t>b)</w:t>
      </w:r>
      <w:r w:rsidRPr="00894CEA">
        <w:rPr>
          <w:sz w:val="21"/>
          <w:szCs w:val="21"/>
        </w:rPr>
        <w:t> </w:t>
      </w:r>
      <w:r w:rsidRPr="00894CEA">
        <w:rPr>
          <w:i/>
          <w:iCs/>
          <w:sz w:val="21"/>
          <w:szCs w:val="21"/>
        </w:rPr>
        <w:t>az Vállalkozó közvetetten vagy közvetlenül 25%-ot meghaladó tulajdoni részesedést szerez valamely olyan jogi személyben vagy személyes joga szerint jogképes szervezetben, amely tekintetében fennáll a 62. § (1) bekezdés</w:t>
      </w:r>
      <w:r w:rsidRPr="00894CEA">
        <w:rPr>
          <w:iCs/>
          <w:sz w:val="21"/>
          <w:szCs w:val="21"/>
        </w:rPr>
        <w:t> </w:t>
      </w:r>
      <w:r w:rsidRPr="00894CEA">
        <w:rPr>
          <w:i/>
          <w:iCs/>
          <w:sz w:val="21"/>
          <w:szCs w:val="21"/>
        </w:rPr>
        <w:t>k)</w:t>
      </w:r>
      <w:r w:rsidRPr="00894CEA">
        <w:rPr>
          <w:sz w:val="21"/>
          <w:szCs w:val="21"/>
        </w:rPr>
        <w:t> </w:t>
      </w:r>
      <w:r w:rsidRPr="00894CEA">
        <w:rPr>
          <w:i/>
          <w:iCs/>
          <w:sz w:val="21"/>
          <w:szCs w:val="21"/>
        </w:rPr>
        <w:t>pont</w:t>
      </w:r>
      <w:r w:rsidRPr="00894CEA">
        <w:rPr>
          <w:iCs/>
          <w:sz w:val="21"/>
          <w:szCs w:val="21"/>
        </w:rPr>
        <w:t> </w:t>
      </w:r>
      <w:proofErr w:type="spellStart"/>
      <w:r w:rsidRPr="00894CEA">
        <w:rPr>
          <w:i/>
          <w:iCs/>
          <w:sz w:val="21"/>
          <w:szCs w:val="21"/>
        </w:rPr>
        <w:t>kb</w:t>
      </w:r>
      <w:proofErr w:type="spellEnd"/>
      <w:r w:rsidRPr="00894CEA">
        <w:rPr>
          <w:i/>
          <w:iCs/>
          <w:sz w:val="21"/>
          <w:szCs w:val="21"/>
        </w:rPr>
        <w:t>)</w:t>
      </w:r>
      <w:r w:rsidRPr="00894CEA">
        <w:rPr>
          <w:sz w:val="21"/>
          <w:szCs w:val="21"/>
        </w:rPr>
        <w:t> </w:t>
      </w:r>
      <w:r w:rsidRPr="00894CEA">
        <w:rPr>
          <w:i/>
          <w:iCs/>
          <w:sz w:val="21"/>
          <w:szCs w:val="21"/>
        </w:rPr>
        <w:t>alpontjában meghatározott feltétel.</w:t>
      </w:r>
    </w:p>
    <w:p w:rsidR="00EA331D" w:rsidRPr="00894CEA" w:rsidRDefault="00EA331D" w:rsidP="007A502C">
      <w:pPr>
        <w:pStyle w:val="Szvegtrzsbehzssal"/>
        <w:tabs>
          <w:tab w:val="left" w:pos="720"/>
        </w:tabs>
        <w:spacing w:after="0"/>
        <w:ind w:left="0"/>
        <w:rPr>
          <w:i/>
          <w:snapToGrid w:val="0"/>
          <w:sz w:val="21"/>
          <w:szCs w:val="21"/>
        </w:rPr>
      </w:pPr>
    </w:p>
    <w:p w:rsidR="00D2784E" w:rsidRPr="00894CEA" w:rsidRDefault="00D2784E" w:rsidP="00D2784E">
      <w:pPr>
        <w:ind w:left="360"/>
        <w:jc w:val="both"/>
        <w:rPr>
          <w:i/>
          <w:iCs/>
          <w:sz w:val="21"/>
          <w:szCs w:val="21"/>
        </w:rPr>
      </w:pPr>
      <w:r w:rsidRPr="00894CEA">
        <w:rPr>
          <w:i/>
          <w:iCs/>
          <w:sz w:val="21"/>
          <w:szCs w:val="21"/>
        </w:rPr>
        <w:t>A szerződés teljesítése során a felek nyilatkozattételre jogosult képviselői (kivéve a szerződés módosítását)</w:t>
      </w:r>
    </w:p>
    <w:p w:rsidR="00D2784E" w:rsidRPr="00894CEA" w:rsidRDefault="00D2784E" w:rsidP="00D2784E">
      <w:pPr>
        <w:ind w:left="360"/>
        <w:jc w:val="both"/>
        <w:rPr>
          <w:i/>
          <w:iCs/>
          <w:sz w:val="21"/>
          <w:szCs w:val="21"/>
        </w:rPr>
      </w:pPr>
      <w:r w:rsidRPr="00894CEA">
        <w:rPr>
          <w:i/>
          <w:iCs/>
          <w:sz w:val="21"/>
          <w:szCs w:val="21"/>
        </w:rPr>
        <w:t>Megrendelő részéről</w:t>
      </w:r>
      <w:proofErr w:type="gramStart"/>
      <w:r w:rsidRPr="00894CEA">
        <w:rPr>
          <w:i/>
          <w:iCs/>
          <w:sz w:val="21"/>
          <w:szCs w:val="21"/>
        </w:rPr>
        <w:t>: …</w:t>
      </w:r>
      <w:proofErr w:type="gramEnd"/>
      <w:r w:rsidRPr="00894CEA">
        <w:rPr>
          <w:i/>
          <w:iCs/>
          <w:sz w:val="21"/>
          <w:szCs w:val="21"/>
        </w:rPr>
        <w:t>……………………………. műszaki ellenőr</w:t>
      </w:r>
    </w:p>
    <w:p w:rsidR="00D2784E" w:rsidRPr="00894CEA" w:rsidRDefault="00D2784E" w:rsidP="00D2784E">
      <w:pPr>
        <w:ind w:left="360"/>
        <w:jc w:val="both"/>
        <w:rPr>
          <w:i/>
          <w:iCs/>
          <w:sz w:val="21"/>
          <w:szCs w:val="21"/>
        </w:rPr>
      </w:pPr>
      <w:r w:rsidRPr="00894CEA">
        <w:rPr>
          <w:i/>
          <w:iCs/>
          <w:sz w:val="21"/>
          <w:szCs w:val="21"/>
        </w:rPr>
        <w:t>Vállalkozó részéről</w:t>
      </w:r>
      <w:proofErr w:type="gramStart"/>
      <w:r w:rsidRPr="00894CEA">
        <w:rPr>
          <w:i/>
          <w:iCs/>
          <w:sz w:val="21"/>
          <w:szCs w:val="21"/>
        </w:rPr>
        <w:t>: …</w:t>
      </w:r>
      <w:proofErr w:type="gramEnd"/>
      <w:r w:rsidRPr="00894CEA">
        <w:rPr>
          <w:i/>
          <w:iCs/>
          <w:sz w:val="21"/>
          <w:szCs w:val="21"/>
        </w:rPr>
        <w:t>……………………………… felelős műszaki vezető</w:t>
      </w:r>
    </w:p>
    <w:p w:rsidR="00D2784E" w:rsidRPr="00894CEA" w:rsidRDefault="00D2784E" w:rsidP="007A502C">
      <w:pPr>
        <w:pStyle w:val="Szvegtrzsbehzssal"/>
        <w:tabs>
          <w:tab w:val="left" w:pos="720"/>
        </w:tabs>
        <w:spacing w:after="0"/>
        <w:ind w:left="0"/>
        <w:rPr>
          <w:i/>
          <w:snapToGrid w:val="0"/>
          <w:sz w:val="21"/>
          <w:szCs w:val="21"/>
        </w:rPr>
      </w:pPr>
    </w:p>
    <w:p w:rsidR="00EA331D" w:rsidRPr="00894CEA" w:rsidRDefault="00EA331D" w:rsidP="00217D28">
      <w:pPr>
        <w:jc w:val="both"/>
        <w:rPr>
          <w:i/>
          <w:iCs/>
          <w:sz w:val="21"/>
          <w:szCs w:val="21"/>
        </w:rPr>
      </w:pPr>
      <w:r w:rsidRPr="00894CEA">
        <w:rPr>
          <w:i/>
          <w:iCs/>
          <w:sz w:val="21"/>
          <w:szCs w:val="21"/>
        </w:rPr>
        <w:t xml:space="preserve">A jelen szerződésben nem rendezett kérdésekben a felek jogviszonya tekintetében a Polgári Törvénykönyvről szóló 2013. évi V. törvény, valamint a közbeszerzésekről szóló 2015. évi CXLIII. törvény </w:t>
      </w:r>
      <w:r w:rsidR="00217D28" w:rsidRPr="00894CEA">
        <w:rPr>
          <w:i/>
          <w:iCs/>
          <w:sz w:val="21"/>
          <w:szCs w:val="21"/>
        </w:rPr>
        <w:t>2017. január 1-jétől hatályos rendelkezései</w:t>
      </w:r>
      <w:r w:rsidRPr="00894CEA">
        <w:rPr>
          <w:i/>
          <w:iCs/>
          <w:sz w:val="21"/>
          <w:szCs w:val="21"/>
        </w:rPr>
        <w:t xml:space="preserve"> az irányadók.</w:t>
      </w:r>
    </w:p>
    <w:p w:rsidR="00EA331D" w:rsidRPr="00894CEA" w:rsidRDefault="00EA331D" w:rsidP="007A502C">
      <w:pPr>
        <w:jc w:val="both"/>
        <w:rPr>
          <w:i/>
          <w:sz w:val="21"/>
          <w:szCs w:val="21"/>
        </w:rPr>
      </w:pPr>
    </w:p>
    <w:p w:rsidR="00EA331D" w:rsidRPr="00894CEA" w:rsidRDefault="00EA331D" w:rsidP="007A502C">
      <w:pPr>
        <w:jc w:val="both"/>
        <w:rPr>
          <w:i/>
          <w:sz w:val="21"/>
          <w:szCs w:val="21"/>
        </w:rPr>
      </w:pPr>
      <w:r w:rsidRPr="00894CEA">
        <w:rPr>
          <w:i/>
          <w:sz w:val="21"/>
          <w:szCs w:val="21"/>
        </w:rPr>
        <w:t>Felek képviselői a szerződést elolvasás és értelmezés után, mint akaratukkal mindenben megegyező jognyilatkozatukat jóváhagyólag aláírják.</w:t>
      </w:r>
    </w:p>
    <w:p w:rsidR="00EA331D" w:rsidRPr="00894CEA" w:rsidRDefault="00EA331D" w:rsidP="007A502C">
      <w:pPr>
        <w:jc w:val="both"/>
        <w:rPr>
          <w:i/>
          <w:sz w:val="21"/>
          <w:szCs w:val="21"/>
        </w:rPr>
      </w:pPr>
    </w:p>
    <w:p w:rsidR="00EA331D" w:rsidRPr="00894CEA" w:rsidRDefault="00EA331D" w:rsidP="007A502C">
      <w:pPr>
        <w:rPr>
          <w:i/>
          <w:sz w:val="21"/>
          <w:szCs w:val="21"/>
          <w:u w:val="single"/>
        </w:rPr>
      </w:pPr>
      <w:r w:rsidRPr="00894CEA">
        <w:rPr>
          <w:i/>
          <w:sz w:val="21"/>
          <w:szCs w:val="21"/>
          <w:u w:val="single"/>
        </w:rPr>
        <w:t>Melléklet:</w:t>
      </w:r>
    </w:p>
    <w:p w:rsidR="00EA331D" w:rsidRPr="00894CEA" w:rsidRDefault="00EA331D" w:rsidP="007A502C">
      <w:pPr>
        <w:numPr>
          <w:ilvl w:val="0"/>
          <w:numId w:val="5"/>
        </w:numPr>
        <w:rPr>
          <w:i/>
          <w:sz w:val="21"/>
          <w:szCs w:val="21"/>
        </w:rPr>
      </w:pPr>
      <w:r w:rsidRPr="00894CEA">
        <w:rPr>
          <w:i/>
          <w:sz w:val="21"/>
          <w:szCs w:val="21"/>
        </w:rPr>
        <w:t>Felolvasólap</w:t>
      </w:r>
    </w:p>
    <w:p w:rsidR="00EA331D" w:rsidRPr="00894CEA" w:rsidRDefault="00EA331D" w:rsidP="007A502C">
      <w:pPr>
        <w:numPr>
          <w:ilvl w:val="0"/>
          <w:numId w:val="5"/>
        </w:numPr>
        <w:rPr>
          <w:i/>
          <w:sz w:val="21"/>
          <w:szCs w:val="21"/>
        </w:rPr>
      </w:pPr>
      <w:r w:rsidRPr="00894CEA">
        <w:rPr>
          <w:i/>
          <w:sz w:val="21"/>
          <w:szCs w:val="21"/>
        </w:rPr>
        <w:t xml:space="preserve">Ajánlati nyilatkozat </w:t>
      </w:r>
    </w:p>
    <w:p w:rsidR="00EA331D" w:rsidRPr="00894CEA" w:rsidRDefault="00EA331D" w:rsidP="007A502C">
      <w:pPr>
        <w:numPr>
          <w:ilvl w:val="0"/>
          <w:numId w:val="5"/>
        </w:numPr>
        <w:rPr>
          <w:i/>
          <w:sz w:val="21"/>
          <w:szCs w:val="21"/>
        </w:rPr>
      </w:pPr>
      <w:r w:rsidRPr="00894CEA">
        <w:rPr>
          <w:i/>
          <w:sz w:val="21"/>
          <w:szCs w:val="21"/>
        </w:rPr>
        <w:t xml:space="preserve">Mennyiséget és egységárat tartalmazó beárazott, összesített költségvetés </w:t>
      </w:r>
    </w:p>
    <w:p w:rsidR="00EA331D" w:rsidRDefault="00EA331D" w:rsidP="00F8614F">
      <w:pPr>
        <w:numPr>
          <w:ilvl w:val="0"/>
          <w:numId w:val="5"/>
        </w:numPr>
        <w:rPr>
          <w:i/>
          <w:sz w:val="21"/>
          <w:szCs w:val="21"/>
        </w:rPr>
      </w:pPr>
      <w:r w:rsidRPr="00894CEA">
        <w:rPr>
          <w:i/>
          <w:sz w:val="21"/>
          <w:szCs w:val="21"/>
        </w:rPr>
        <w:t>Műszaki leírás</w:t>
      </w:r>
    </w:p>
    <w:p w:rsidR="00894CEA" w:rsidRPr="00894CEA" w:rsidRDefault="00894CEA" w:rsidP="00894CEA">
      <w:pPr>
        <w:rPr>
          <w:i/>
          <w:sz w:val="21"/>
          <w:szCs w:val="21"/>
        </w:rPr>
      </w:pPr>
    </w:p>
    <w:p w:rsidR="00F8614F" w:rsidRPr="00894CEA" w:rsidRDefault="00F8614F" w:rsidP="00F8614F">
      <w:pPr>
        <w:jc w:val="both"/>
        <w:rPr>
          <w:i/>
          <w:sz w:val="21"/>
          <w:szCs w:val="21"/>
          <w:u w:val="single"/>
        </w:rPr>
      </w:pPr>
      <w:r w:rsidRPr="00894CEA">
        <w:rPr>
          <w:i/>
          <w:sz w:val="21"/>
          <w:szCs w:val="21"/>
          <w:u w:val="single"/>
        </w:rPr>
        <w:t>Függelék:</w:t>
      </w:r>
    </w:p>
    <w:p w:rsidR="00894CEA" w:rsidRPr="00894CEA" w:rsidRDefault="00894CEA" w:rsidP="00F8614F">
      <w:pPr>
        <w:pStyle w:val="Listaszerbekezds"/>
        <w:numPr>
          <w:ilvl w:val="0"/>
          <w:numId w:val="32"/>
        </w:numPr>
        <w:ind w:left="993" w:hanging="284"/>
        <w:rPr>
          <w:i/>
          <w:sz w:val="21"/>
          <w:szCs w:val="21"/>
        </w:rPr>
      </w:pPr>
      <w:r w:rsidRPr="00894CEA">
        <w:rPr>
          <w:i/>
          <w:sz w:val="21"/>
          <w:szCs w:val="21"/>
        </w:rPr>
        <w:t>Az építés tervdokumentációja</w:t>
      </w:r>
    </w:p>
    <w:p w:rsidR="00F8614F" w:rsidRPr="00894CEA" w:rsidRDefault="00F8614F" w:rsidP="00F8614F">
      <w:pPr>
        <w:pStyle w:val="Listaszerbekezds"/>
        <w:numPr>
          <w:ilvl w:val="0"/>
          <w:numId w:val="32"/>
        </w:numPr>
        <w:ind w:left="993" w:hanging="284"/>
        <w:rPr>
          <w:i/>
          <w:sz w:val="21"/>
          <w:szCs w:val="21"/>
        </w:rPr>
      </w:pPr>
      <w:r w:rsidRPr="00894CEA">
        <w:rPr>
          <w:i/>
          <w:sz w:val="21"/>
          <w:szCs w:val="21"/>
        </w:rPr>
        <w:t>Biztosítási kötvény</w:t>
      </w:r>
    </w:p>
    <w:p w:rsidR="00F8614F" w:rsidRPr="00894CEA" w:rsidRDefault="00F8614F" w:rsidP="00F8614F">
      <w:pPr>
        <w:rPr>
          <w:i/>
          <w:sz w:val="21"/>
          <w:szCs w:val="21"/>
        </w:rPr>
      </w:pPr>
    </w:p>
    <w:p w:rsidR="00EA331D" w:rsidRPr="00894CEA" w:rsidRDefault="00465827" w:rsidP="007A502C">
      <w:pPr>
        <w:jc w:val="both"/>
        <w:rPr>
          <w:i/>
          <w:sz w:val="21"/>
          <w:szCs w:val="21"/>
        </w:rPr>
      </w:pPr>
      <w:r>
        <w:rPr>
          <w:i/>
          <w:sz w:val="21"/>
          <w:szCs w:val="21"/>
        </w:rPr>
        <w:t>Berkesz</w:t>
      </w:r>
      <w:r w:rsidR="00EA331D" w:rsidRPr="00894CEA">
        <w:rPr>
          <w:i/>
          <w:sz w:val="21"/>
          <w:szCs w:val="21"/>
        </w:rPr>
        <w:t>, 2017. ………………</w:t>
      </w:r>
    </w:p>
    <w:p w:rsidR="00EA331D" w:rsidRDefault="00EA331D" w:rsidP="007A502C">
      <w:pPr>
        <w:jc w:val="both"/>
        <w:rPr>
          <w:i/>
          <w:sz w:val="21"/>
          <w:szCs w:val="21"/>
        </w:rPr>
      </w:pPr>
    </w:p>
    <w:p w:rsidR="00894CEA" w:rsidRDefault="00894CEA" w:rsidP="007A502C">
      <w:pPr>
        <w:jc w:val="both"/>
        <w:rPr>
          <w:i/>
          <w:sz w:val="21"/>
          <w:szCs w:val="21"/>
        </w:rPr>
      </w:pPr>
    </w:p>
    <w:p w:rsidR="00EA331D" w:rsidRPr="00894CEA" w:rsidRDefault="00783184" w:rsidP="00653305">
      <w:pPr>
        <w:tabs>
          <w:tab w:val="center" w:pos="1560"/>
          <w:tab w:val="left" w:pos="6110"/>
        </w:tabs>
        <w:rPr>
          <w:i/>
          <w:sz w:val="21"/>
          <w:szCs w:val="21"/>
        </w:rPr>
      </w:pPr>
      <w:r w:rsidRPr="00894CEA">
        <w:rPr>
          <w:i/>
          <w:sz w:val="21"/>
          <w:szCs w:val="21"/>
        </w:rPr>
        <w:tab/>
      </w:r>
      <w:r w:rsidR="00EA331D" w:rsidRPr="00894CEA">
        <w:rPr>
          <w:i/>
          <w:sz w:val="21"/>
          <w:szCs w:val="21"/>
        </w:rPr>
        <w:t>......................................</w:t>
      </w:r>
      <w:r w:rsidR="00EA331D" w:rsidRPr="00894CEA">
        <w:rPr>
          <w:i/>
          <w:sz w:val="21"/>
          <w:szCs w:val="21"/>
        </w:rPr>
        <w:tab/>
        <w:t>..........................................</w:t>
      </w:r>
    </w:p>
    <w:p w:rsidR="00EA331D" w:rsidRPr="00894CEA" w:rsidRDefault="00783184" w:rsidP="00653305">
      <w:pPr>
        <w:tabs>
          <w:tab w:val="center" w:pos="1560"/>
          <w:tab w:val="left" w:pos="7060"/>
        </w:tabs>
        <w:ind w:left="720"/>
        <w:jc w:val="both"/>
        <w:rPr>
          <w:i/>
          <w:sz w:val="21"/>
          <w:szCs w:val="21"/>
        </w:rPr>
      </w:pPr>
      <w:r w:rsidRPr="00894CEA">
        <w:rPr>
          <w:i/>
          <w:sz w:val="21"/>
          <w:szCs w:val="21"/>
        </w:rPr>
        <w:tab/>
      </w:r>
      <w:r w:rsidR="00172DFD" w:rsidRPr="00894CEA">
        <w:rPr>
          <w:i/>
          <w:sz w:val="21"/>
          <w:szCs w:val="21"/>
        </w:rPr>
        <w:t>Megrendelő</w:t>
      </w:r>
      <w:r w:rsidR="00EA331D" w:rsidRPr="00894CEA">
        <w:rPr>
          <w:i/>
          <w:sz w:val="21"/>
          <w:szCs w:val="21"/>
        </w:rPr>
        <w:tab/>
      </w:r>
      <w:r w:rsidR="00172DFD" w:rsidRPr="00894CEA">
        <w:rPr>
          <w:i/>
          <w:sz w:val="21"/>
          <w:szCs w:val="21"/>
        </w:rPr>
        <w:t>Vállalkozó</w:t>
      </w:r>
    </w:p>
    <w:p w:rsidR="00EA331D" w:rsidRDefault="00EA331D" w:rsidP="007A502C">
      <w:pPr>
        <w:tabs>
          <w:tab w:val="left" w:pos="7060"/>
        </w:tabs>
        <w:jc w:val="both"/>
        <w:rPr>
          <w:i/>
          <w:sz w:val="21"/>
          <w:szCs w:val="21"/>
        </w:rPr>
      </w:pPr>
    </w:p>
    <w:p w:rsidR="00894CEA" w:rsidRDefault="00894CEA" w:rsidP="007A502C">
      <w:pPr>
        <w:tabs>
          <w:tab w:val="left" w:pos="7060"/>
        </w:tabs>
        <w:jc w:val="both"/>
        <w:rPr>
          <w:i/>
          <w:sz w:val="21"/>
          <w:szCs w:val="21"/>
        </w:rPr>
      </w:pPr>
    </w:p>
    <w:p w:rsidR="00653305" w:rsidRPr="00894CEA" w:rsidRDefault="00653305" w:rsidP="00653305">
      <w:pPr>
        <w:tabs>
          <w:tab w:val="center" w:pos="1560"/>
        </w:tabs>
        <w:jc w:val="both"/>
        <w:rPr>
          <w:i/>
          <w:sz w:val="21"/>
          <w:szCs w:val="21"/>
        </w:rPr>
      </w:pPr>
      <w:r w:rsidRPr="00894CEA">
        <w:rPr>
          <w:i/>
          <w:sz w:val="21"/>
          <w:szCs w:val="21"/>
        </w:rPr>
        <w:tab/>
        <w:t>......................................</w:t>
      </w:r>
    </w:p>
    <w:p w:rsidR="00653305" w:rsidRPr="00894CEA" w:rsidRDefault="00FC06DC" w:rsidP="00653305">
      <w:pPr>
        <w:tabs>
          <w:tab w:val="center" w:pos="1418"/>
          <w:tab w:val="left" w:pos="7060"/>
        </w:tabs>
        <w:jc w:val="both"/>
        <w:rPr>
          <w:i/>
          <w:sz w:val="21"/>
          <w:szCs w:val="21"/>
        </w:rPr>
      </w:pPr>
      <w:r w:rsidRPr="00894CEA">
        <w:rPr>
          <w:i/>
          <w:sz w:val="21"/>
          <w:szCs w:val="21"/>
        </w:rPr>
        <w:tab/>
        <w:t xml:space="preserve"> </w:t>
      </w:r>
      <w:r w:rsidR="00653305" w:rsidRPr="00894CEA">
        <w:rPr>
          <w:i/>
          <w:sz w:val="21"/>
          <w:szCs w:val="21"/>
        </w:rPr>
        <w:t>Pénzügyi ellenjegyző</w:t>
      </w:r>
    </w:p>
    <w:p w:rsidR="00653305" w:rsidRDefault="00653305" w:rsidP="007A502C">
      <w:pPr>
        <w:tabs>
          <w:tab w:val="left" w:pos="7060"/>
        </w:tabs>
        <w:jc w:val="both"/>
        <w:rPr>
          <w:i/>
          <w:sz w:val="21"/>
          <w:szCs w:val="21"/>
        </w:rPr>
      </w:pPr>
    </w:p>
    <w:p w:rsidR="00894CEA" w:rsidRPr="00894CEA" w:rsidRDefault="00894CEA" w:rsidP="007A502C">
      <w:pPr>
        <w:tabs>
          <w:tab w:val="left" w:pos="7060"/>
        </w:tabs>
        <w:jc w:val="both"/>
        <w:rPr>
          <w:i/>
          <w:sz w:val="21"/>
          <w:szCs w:val="21"/>
        </w:rPr>
      </w:pPr>
    </w:p>
    <w:p w:rsidR="00EA331D" w:rsidRPr="00894CEA" w:rsidRDefault="00EA331D" w:rsidP="007A502C">
      <w:pPr>
        <w:tabs>
          <w:tab w:val="left" w:pos="7060"/>
        </w:tabs>
        <w:rPr>
          <w:i/>
          <w:sz w:val="21"/>
          <w:szCs w:val="21"/>
        </w:rPr>
      </w:pPr>
      <w:proofErr w:type="spellStart"/>
      <w:r w:rsidRPr="00894CEA">
        <w:rPr>
          <w:i/>
          <w:sz w:val="21"/>
          <w:szCs w:val="21"/>
        </w:rPr>
        <w:t>Ellenjegyzem</w:t>
      </w:r>
      <w:proofErr w:type="spellEnd"/>
      <w:r w:rsidRPr="00894CEA">
        <w:rPr>
          <w:i/>
          <w:sz w:val="21"/>
          <w:szCs w:val="21"/>
        </w:rPr>
        <w:t>:</w:t>
      </w:r>
    </w:p>
    <w:p w:rsidR="00EA331D" w:rsidRPr="00894CEA" w:rsidRDefault="00687E62" w:rsidP="007A502C">
      <w:pPr>
        <w:tabs>
          <w:tab w:val="left" w:pos="7060"/>
        </w:tabs>
        <w:rPr>
          <w:i/>
          <w:sz w:val="21"/>
          <w:szCs w:val="21"/>
        </w:rPr>
      </w:pPr>
      <w:r>
        <w:rPr>
          <w:i/>
          <w:sz w:val="21"/>
          <w:szCs w:val="21"/>
        </w:rPr>
        <w:t>Berkesz</w:t>
      </w:r>
      <w:r w:rsidR="00EA331D" w:rsidRPr="00894CEA">
        <w:rPr>
          <w:i/>
          <w:sz w:val="21"/>
          <w:szCs w:val="21"/>
        </w:rPr>
        <w:t xml:space="preserve">, </w:t>
      </w:r>
      <w:proofErr w:type="gramStart"/>
      <w:r w:rsidR="00EA331D" w:rsidRPr="00894CEA">
        <w:rPr>
          <w:i/>
          <w:sz w:val="21"/>
          <w:szCs w:val="21"/>
        </w:rPr>
        <w:t>2017. …</w:t>
      </w:r>
      <w:proofErr w:type="gramEnd"/>
      <w:r w:rsidR="00EA331D" w:rsidRPr="00894CEA">
        <w:rPr>
          <w:i/>
          <w:sz w:val="21"/>
          <w:szCs w:val="21"/>
        </w:rPr>
        <w:t>…………………..</w:t>
      </w:r>
    </w:p>
    <w:p w:rsidR="00EA331D" w:rsidRDefault="00EA331D" w:rsidP="007A502C">
      <w:pPr>
        <w:tabs>
          <w:tab w:val="center" w:pos="5529"/>
          <w:tab w:val="left" w:pos="7060"/>
        </w:tabs>
        <w:rPr>
          <w:i/>
          <w:sz w:val="21"/>
          <w:szCs w:val="21"/>
        </w:rPr>
      </w:pPr>
    </w:p>
    <w:p w:rsidR="00894CEA" w:rsidRDefault="00894CEA" w:rsidP="007A502C">
      <w:pPr>
        <w:tabs>
          <w:tab w:val="center" w:pos="5529"/>
          <w:tab w:val="left" w:pos="7060"/>
        </w:tabs>
        <w:rPr>
          <w:i/>
          <w:sz w:val="21"/>
          <w:szCs w:val="21"/>
        </w:rPr>
      </w:pPr>
    </w:p>
    <w:p w:rsidR="00894CEA" w:rsidRPr="00894CEA" w:rsidRDefault="00EA331D">
      <w:pPr>
        <w:tabs>
          <w:tab w:val="center" w:pos="5529"/>
          <w:tab w:val="left" w:pos="7060"/>
        </w:tabs>
        <w:rPr>
          <w:sz w:val="21"/>
          <w:szCs w:val="21"/>
        </w:rPr>
      </w:pPr>
      <w:r w:rsidRPr="00894CEA">
        <w:rPr>
          <w:i/>
          <w:sz w:val="21"/>
          <w:szCs w:val="21"/>
        </w:rPr>
        <w:tab/>
        <w:t>…………………………………….</w:t>
      </w:r>
      <w:r w:rsidRPr="00894CEA">
        <w:rPr>
          <w:i/>
          <w:sz w:val="21"/>
          <w:szCs w:val="21"/>
        </w:rPr>
        <w:br/>
      </w:r>
      <w:r w:rsidRPr="00894CEA">
        <w:rPr>
          <w:i/>
          <w:sz w:val="21"/>
          <w:szCs w:val="21"/>
        </w:rPr>
        <w:tab/>
        <w:t>Dr. Prekub János</w:t>
      </w:r>
      <w:r w:rsidRPr="00894CEA">
        <w:rPr>
          <w:i/>
          <w:sz w:val="21"/>
          <w:szCs w:val="21"/>
        </w:rPr>
        <w:br/>
      </w:r>
      <w:r w:rsidRPr="00894CEA">
        <w:rPr>
          <w:i/>
          <w:sz w:val="21"/>
          <w:szCs w:val="21"/>
        </w:rPr>
        <w:tab/>
        <w:t>ügyvéd</w:t>
      </w:r>
    </w:p>
    <w:sectPr w:rsidR="00894CEA" w:rsidRPr="00894CEA" w:rsidSect="004A7233">
      <w:pgSz w:w="11906" w:h="16838"/>
      <w:pgMar w:top="1134" w:right="1021" w:bottom="851" w:left="1304"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BA3" w:rsidRDefault="004C2BA3" w:rsidP="00521E11">
      <w:r>
        <w:separator/>
      </w:r>
    </w:p>
  </w:endnote>
  <w:endnote w:type="continuationSeparator" w:id="0">
    <w:p w:rsidR="004C2BA3" w:rsidRDefault="004C2BA3" w:rsidP="00521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033"/>
      <w:docPartObj>
        <w:docPartGallery w:val="Page Numbers (Bottom of Page)"/>
        <w:docPartUnique/>
      </w:docPartObj>
    </w:sdtPr>
    <w:sdtEndPr>
      <w:rPr>
        <w:sz w:val="20"/>
        <w:szCs w:val="20"/>
      </w:rPr>
    </w:sdtEndPr>
    <w:sdtContent>
      <w:p w:rsidR="004C2BA3" w:rsidRPr="00521E11" w:rsidRDefault="00765941" w:rsidP="00521E11">
        <w:pPr>
          <w:pStyle w:val="llb"/>
          <w:jc w:val="center"/>
          <w:rPr>
            <w:sz w:val="20"/>
            <w:szCs w:val="20"/>
          </w:rPr>
        </w:pPr>
        <w:r w:rsidRPr="00521E11">
          <w:rPr>
            <w:sz w:val="20"/>
            <w:szCs w:val="20"/>
          </w:rPr>
          <w:fldChar w:fldCharType="begin"/>
        </w:r>
        <w:r w:rsidR="004C2BA3" w:rsidRPr="00521E11">
          <w:rPr>
            <w:sz w:val="20"/>
            <w:szCs w:val="20"/>
          </w:rPr>
          <w:instrText xml:space="preserve"> PAGE   \* MERGEFORMAT </w:instrText>
        </w:r>
        <w:r w:rsidRPr="00521E11">
          <w:rPr>
            <w:sz w:val="20"/>
            <w:szCs w:val="20"/>
          </w:rPr>
          <w:fldChar w:fldCharType="separate"/>
        </w:r>
        <w:r w:rsidR="0064433C">
          <w:rPr>
            <w:noProof/>
            <w:sz w:val="20"/>
            <w:szCs w:val="20"/>
          </w:rPr>
          <w:t>20</w:t>
        </w:r>
        <w:r w:rsidRPr="00521E11">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BA3" w:rsidRDefault="004C2BA3" w:rsidP="00521E11">
      <w:r>
        <w:separator/>
      </w:r>
    </w:p>
  </w:footnote>
  <w:footnote w:type="continuationSeparator" w:id="0">
    <w:p w:rsidR="004C2BA3" w:rsidRDefault="004C2BA3" w:rsidP="00521E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multilevel"/>
    <w:tmpl w:val="862A907E"/>
    <w:name w:val="WW8Num6"/>
    <w:lvl w:ilvl="0">
      <w:start w:val="2"/>
      <w:numFmt w:val="upperRoman"/>
      <w:lvlText w:val="%1."/>
      <w:lvlJc w:val="left"/>
      <w:pPr>
        <w:tabs>
          <w:tab w:val="num" w:pos="720"/>
        </w:tabs>
        <w:ind w:left="720" w:hanging="720"/>
      </w:pPr>
    </w:lvl>
    <w:lvl w:ilvl="1">
      <w:start w:val="6"/>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343893"/>
    <w:multiLevelType w:val="hybridMultilevel"/>
    <w:tmpl w:val="1BB43A9A"/>
    <w:lvl w:ilvl="0" w:tplc="7DDA873C">
      <w:start w:val="1"/>
      <w:numFmt w:val="decimal"/>
      <w:lvlText w:val="%1"/>
      <w:lvlJc w:val="left"/>
      <w:pPr>
        <w:ind w:left="1150" w:hanging="178"/>
      </w:pPr>
      <w:rPr>
        <w:rFonts w:ascii="Cambria" w:eastAsia="Cambria" w:hAnsi="Cambria" w:cs="Cambria" w:hint="default"/>
        <w:b/>
        <w:bCs/>
        <w:w w:val="100"/>
        <w:sz w:val="22"/>
        <w:szCs w:val="22"/>
      </w:rPr>
    </w:lvl>
    <w:lvl w:ilvl="1" w:tplc="9DA8C98C">
      <w:numFmt w:val="bullet"/>
      <w:lvlText w:val="•"/>
      <w:lvlJc w:val="left"/>
      <w:pPr>
        <w:ind w:left="1320" w:hanging="178"/>
      </w:pPr>
      <w:rPr>
        <w:rFonts w:hint="default"/>
      </w:rPr>
    </w:lvl>
    <w:lvl w:ilvl="2" w:tplc="85AE0162">
      <w:numFmt w:val="bullet"/>
      <w:lvlText w:val="•"/>
      <w:lvlJc w:val="left"/>
      <w:pPr>
        <w:ind w:left="1440" w:hanging="178"/>
      </w:pPr>
      <w:rPr>
        <w:rFonts w:hint="default"/>
      </w:rPr>
    </w:lvl>
    <w:lvl w:ilvl="3" w:tplc="4B60F3B4">
      <w:numFmt w:val="bullet"/>
      <w:lvlText w:val="•"/>
      <w:lvlJc w:val="left"/>
      <w:pPr>
        <w:ind w:left="2445" w:hanging="178"/>
      </w:pPr>
      <w:rPr>
        <w:rFonts w:hint="default"/>
      </w:rPr>
    </w:lvl>
    <w:lvl w:ilvl="4" w:tplc="FD72BFB6">
      <w:numFmt w:val="bullet"/>
      <w:lvlText w:val="•"/>
      <w:lvlJc w:val="left"/>
      <w:pPr>
        <w:ind w:left="3451" w:hanging="178"/>
      </w:pPr>
      <w:rPr>
        <w:rFonts w:hint="default"/>
      </w:rPr>
    </w:lvl>
    <w:lvl w:ilvl="5" w:tplc="44F28F26">
      <w:numFmt w:val="bullet"/>
      <w:lvlText w:val="•"/>
      <w:lvlJc w:val="left"/>
      <w:pPr>
        <w:ind w:left="4457" w:hanging="178"/>
      </w:pPr>
      <w:rPr>
        <w:rFonts w:hint="default"/>
      </w:rPr>
    </w:lvl>
    <w:lvl w:ilvl="6" w:tplc="13E453E8">
      <w:numFmt w:val="bullet"/>
      <w:lvlText w:val="•"/>
      <w:lvlJc w:val="left"/>
      <w:pPr>
        <w:ind w:left="5463" w:hanging="178"/>
      </w:pPr>
      <w:rPr>
        <w:rFonts w:hint="default"/>
      </w:rPr>
    </w:lvl>
    <w:lvl w:ilvl="7" w:tplc="7C2E4CBE">
      <w:numFmt w:val="bullet"/>
      <w:lvlText w:val="•"/>
      <w:lvlJc w:val="left"/>
      <w:pPr>
        <w:ind w:left="6469" w:hanging="178"/>
      </w:pPr>
      <w:rPr>
        <w:rFonts w:hint="default"/>
      </w:rPr>
    </w:lvl>
    <w:lvl w:ilvl="8" w:tplc="AA66AB94">
      <w:numFmt w:val="bullet"/>
      <w:lvlText w:val="•"/>
      <w:lvlJc w:val="left"/>
      <w:pPr>
        <w:ind w:left="7474" w:hanging="178"/>
      </w:pPr>
      <w:rPr>
        <w:rFonts w:hint="default"/>
      </w:rPr>
    </w:lvl>
  </w:abstractNum>
  <w:abstractNum w:abstractNumId="3">
    <w:nsid w:val="08026851"/>
    <w:multiLevelType w:val="hybridMultilevel"/>
    <w:tmpl w:val="32ECD57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CE0158F"/>
    <w:multiLevelType w:val="hybridMultilevel"/>
    <w:tmpl w:val="24CC1FD8"/>
    <w:lvl w:ilvl="0" w:tplc="DB107C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0610865"/>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6">
    <w:nsid w:val="115D5838"/>
    <w:multiLevelType w:val="hybridMultilevel"/>
    <w:tmpl w:val="C5A4A69A"/>
    <w:lvl w:ilvl="0" w:tplc="FBD841CA">
      <w:start w:val="1"/>
      <w:numFmt w:val="bullet"/>
      <w:lvlText w:val=""/>
      <w:lvlJc w:val="left"/>
      <w:pPr>
        <w:ind w:left="720" w:hanging="360"/>
      </w:pPr>
      <w:rPr>
        <w:rFonts w:ascii="Wingdings" w:hAnsi="Wingdings" w:hint="default"/>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37F1C7E"/>
    <w:multiLevelType w:val="hybridMultilevel"/>
    <w:tmpl w:val="F7007408"/>
    <w:lvl w:ilvl="0" w:tplc="FFFFFFFF">
      <w:start w:val="1"/>
      <w:numFmt w:val="decimal"/>
      <w:lvlText w:val="%1."/>
      <w:lvlJc w:val="left"/>
      <w:pPr>
        <w:tabs>
          <w:tab w:val="num" w:pos="6314"/>
        </w:tabs>
        <w:ind w:left="6314"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46E6D3A"/>
    <w:multiLevelType w:val="hybridMultilevel"/>
    <w:tmpl w:val="E26AA6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52A1FB8"/>
    <w:multiLevelType w:val="singleLevel"/>
    <w:tmpl w:val="BF06BF02"/>
    <w:lvl w:ilvl="0">
      <w:start w:val="1"/>
      <w:numFmt w:val="bullet"/>
      <w:lvlText w:val="-"/>
      <w:lvlJc w:val="left"/>
      <w:pPr>
        <w:tabs>
          <w:tab w:val="num" w:pos="360"/>
        </w:tabs>
        <w:ind w:left="360" w:hanging="360"/>
      </w:pPr>
      <w:rPr>
        <w:rFonts w:ascii="Times New Roman" w:hAnsi="Times New Roman" w:hint="default"/>
      </w:rPr>
    </w:lvl>
  </w:abstractNum>
  <w:abstractNum w:abstractNumId="10">
    <w:nsid w:val="184F537B"/>
    <w:multiLevelType w:val="hybridMultilevel"/>
    <w:tmpl w:val="C9BA9DD0"/>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BD50233"/>
    <w:multiLevelType w:val="hybridMultilevel"/>
    <w:tmpl w:val="3C6EB450"/>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C964DFE"/>
    <w:multiLevelType w:val="multilevel"/>
    <w:tmpl w:val="0E760A72"/>
    <w:lvl w:ilvl="0">
      <w:start w:val="1"/>
      <w:numFmt w:val="upperRoman"/>
      <w:pStyle w:val="Cmsor1"/>
      <w:lvlText w:val="%1."/>
      <w:lvlJc w:val="left"/>
      <w:pPr>
        <w:tabs>
          <w:tab w:val="num" w:pos="3686"/>
        </w:tabs>
        <w:ind w:left="4394" w:hanging="708"/>
      </w:pPr>
      <w:rPr>
        <w:rFonts w:hint="default"/>
      </w:rPr>
    </w:lvl>
    <w:lvl w:ilvl="1">
      <w:start w:val="1"/>
      <w:numFmt w:val="upperLetter"/>
      <w:pStyle w:val="Cmsor2"/>
      <w:lvlText w:val="%2."/>
      <w:lvlJc w:val="center"/>
      <w:pPr>
        <w:tabs>
          <w:tab w:val="num" w:pos="0"/>
        </w:tabs>
        <w:ind w:left="706" w:hanging="706"/>
      </w:pPr>
      <w:rPr>
        <w:rFonts w:hint="default"/>
      </w:rPr>
    </w:lvl>
    <w:lvl w:ilvl="2">
      <w:start w:val="1"/>
      <w:numFmt w:val="decimal"/>
      <w:lvlText w:val="%3."/>
      <w:lvlJc w:val="left"/>
      <w:pPr>
        <w:tabs>
          <w:tab w:val="num" w:pos="0"/>
        </w:tabs>
        <w:ind w:left="340" w:hanging="340"/>
      </w:pPr>
      <w:rPr>
        <w:rFonts w:hint="default"/>
      </w:rPr>
    </w:lvl>
    <w:lvl w:ilvl="3">
      <w:start w:val="1"/>
      <w:numFmt w:val="none"/>
      <w:suff w:val="nothing"/>
      <w:lvlText w:val=""/>
      <w:lvlJc w:val="left"/>
      <w:pPr>
        <w:ind w:left="0" w:firstLine="0"/>
      </w:pPr>
      <w:rPr>
        <w:rFonts w:hint="default"/>
      </w:rPr>
    </w:lvl>
    <w:lvl w:ilvl="4">
      <w:start w:val="1"/>
      <w:numFmt w:val="decimal"/>
      <w:lvlText w:val="(%5)"/>
      <w:lvlJc w:val="left"/>
      <w:pPr>
        <w:tabs>
          <w:tab w:val="num" w:pos="0"/>
        </w:tabs>
        <w:ind w:left="2828" w:hanging="708"/>
      </w:pPr>
      <w:rPr>
        <w:rFonts w:hint="default"/>
      </w:rPr>
    </w:lvl>
    <w:lvl w:ilvl="5">
      <w:start w:val="1"/>
      <w:numFmt w:val="lowerLetter"/>
      <w:pStyle w:val="Cmsor6"/>
      <w:lvlText w:val="(%6)"/>
      <w:lvlJc w:val="left"/>
      <w:pPr>
        <w:tabs>
          <w:tab w:val="num" w:pos="0"/>
        </w:tabs>
        <w:ind w:left="3536" w:hanging="708"/>
      </w:pPr>
      <w:rPr>
        <w:rFonts w:hint="default"/>
      </w:rPr>
    </w:lvl>
    <w:lvl w:ilvl="6">
      <w:start w:val="1"/>
      <w:numFmt w:val="lowerRoman"/>
      <w:pStyle w:val="Cmsor7"/>
      <w:lvlText w:val="(%7)"/>
      <w:lvlJc w:val="left"/>
      <w:pPr>
        <w:tabs>
          <w:tab w:val="num" w:pos="0"/>
        </w:tabs>
        <w:ind w:left="4244" w:hanging="708"/>
      </w:pPr>
      <w:rPr>
        <w:rFonts w:hint="default"/>
      </w:rPr>
    </w:lvl>
    <w:lvl w:ilvl="7">
      <w:start w:val="1"/>
      <w:numFmt w:val="lowerLetter"/>
      <w:pStyle w:val="Cmsor8"/>
      <w:lvlText w:val="(%8)"/>
      <w:lvlJc w:val="left"/>
      <w:pPr>
        <w:tabs>
          <w:tab w:val="num" w:pos="0"/>
        </w:tabs>
        <w:ind w:left="4952" w:hanging="708"/>
      </w:pPr>
      <w:rPr>
        <w:rFonts w:hint="default"/>
      </w:rPr>
    </w:lvl>
    <w:lvl w:ilvl="8">
      <w:start w:val="1"/>
      <w:numFmt w:val="lowerRoman"/>
      <w:pStyle w:val="Cmsor9"/>
      <w:lvlText w:val="(%9)"/>
      <w:lvlJc w:val="left"/>
      <w:pPr>
        <w:tabs>
          <w:tab w:val="num" w:pos="0"/>
        </w:tabs>
        <w:ind w:left="5660" w:hanging="708"/>
      </w:pPr>
      <w:rPr>
        <w:rFonts w:hint="default"/>
      </w:rPr>
    </w:lvl>
  </w:abstractNum>
  <w:abstractNum w:abstractNumId="13">
    <w:nsid w:val="1E06757D"/>
    <w:multiLevelType w:val="hybridMultilevel"/>
    <w:tmpl w:val="B742D852"/>
    <w:lvl w:ilvl="0" w:tplc="0BFC025A">
      <w:start w:val="1"/>
      <w:numFmt w:val="lowerLetter"/>
      <w:lvlText w:val="%1)"/>
      <w:lvlJc w:val="left"/>
      <w:pPr>
        <w:ind w:left="750" w:hanging="360"/>
      </w:pPr>
      <w:rPr>
        <w:rFonts w:hint="default"/>
        <w:i/>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14">
    <w:nsid w:val="212C589B"/>
    <w:multiLevelType w:val="hybridMultilevel"/>
    <w:tmpl w:val="ED1253F2"/>
    <w:lvl w:ilvl="0" w:tplc="DB4A6362">
      <w:start w:val="6"/>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nsid w:val="229B5105"/>
    <w:multiLevelType w:val="hybridMultilevel"/>
    <w:tmpl w:val="DE867EFA"/>
    <w:lvl w:ilvl="0" w:tplc="33E2C5D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3D7275C"/>
    <w:multiLevelType w:val="hybridMultilevel"/>
    <w:tmpl w:val="60A2BA7A"/>
    <w:lvl w:ilvl="0" w:tplc="E63409DA">
      <w:start w:val="1"/>
      <w:numFmt w:val="decimal"/>
      <w:lvlText w:val="%1."/>
      <w:lvlJc w:val="left"/>
      <w:pPr>
        <w:ind w:left="180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7">
    <w:nsid w:val="25847A14"/>
    <w:multiLevelType w:val="multilevel"/>
    <w:tmpl w:val="28940B8E"/>
    <w:lvl w:ilvl="0">
      <w:start w:val="1"/>
      <w:numFmt w:val="decimal"/>
      <w:lvlText w:val="%1."/>
      <w:lvlJc w:val="left"/>
      <w:pPr>
        <w:ind w:left="410" w:hanging="255"/>
      </w:pPr>
      <w:rPr>
        <w:rFonts w:hint="default"/>
        <w:b/>
        <w:bCs/>
        <w:i/>
        <w:w w:val="99"/>
      </w:rPr>
    </w:lvl>
    <w:lvl w:ilvl="1">
      <w:start w:val="1"/>
      <w:numFmt w:val="decimal"/>
      <w:lvlText w:val="%1.%2."/>
      <w:lvlJc w:val="left"/>
      <w:pPr>
        <w:ind w:left="722" w:hanging="401"/>
      </w:pPr>
      <w:rPr>
        <w:rFonts w:ascii="Cambria" w:eastAsia="Cambria" w:hAnsi="Cambria" w:cs="Cambria" w:hint="default"/>
        <w:b/>
        <w:bCs/>
        <w:i/>
        <w:spacing w:val="-2"/>
        <w:w w:val="100"/>
        <w:sz w:val="22"/>
        <w:szCs w:val="22"/>
      </w:rPr>
    </w:lvl>
    <w:lvl w:ilvl="2">
      <w:numFmt w:val="bullet"/>
      <w:lvlText w:val="•"/>
      <w:lvlJc w:val="left"/>
      <w:pPr>
        <w:ind w:left="722" w:hanging="468"/>
      </w:pPr>
      <w:rPr>
        <w:rFonts w:hint="default"/>
        <w:w w:val="100"/>
      </w:rPr>
    </w:lvl>
    <w:lvl w:ilvl="3">
      <w:numFmt w:val="bullet"/>
      <w:lvlText w:val="•"/>
      <w:lvlJc w:val="left"/>
      <w:pPr>
        <w:ind w:left="2043" w:hanging="468"/>
      </w:pPr>
      <w:rPr>
        <w:rFonts w:hint="default"/>
      </w:rPr>
    </w:lvl>
    <w:lvl w:ilvl="4">
      <w:numFmt w:val="bullet"/>
      <w:lvlText w:val="•"/>
      <w:lvlJc w:val="left"/>
      <w:pPr>
        <w:ind w:left="3106" w:hanging="468"/>
      </w:pPr>
      <w:rPr>
        <w:rFonts w:hint="default"/>
      </w:rPr>
    </w:lvl>
    <w:lvl w:ilvl="5">
      <w:numFmt w:val="bullet"/>
      <w:lvlText w:val="•"/>
      <w:lvlJc w:val="left"/>
      <w:pPr>
        <w:ind w:left="4169" w:hanging="468"/>
      </w:pPr>
      <w:rPr>
        <w:rFonts w:hint="default"/>
      </w:rPr>
    </w:lvl>
    <w:lvl w:ilvl="6">
      <w:numFmt w:val="bullet"/>
      <w:lvlText w:val="•"/>
      <w:lvlJc w:val="left"/>
      <w:pPr>
        <w:ind w:left="5233" w:hanging="468"/>
      </w:pPr>
      <w:rPr>
        <w:rFonts w:hint="default"/>
      </w:rPr>
    </w:lvl>
    <w:lvl w:ilvl="7">
      <w:numFmt w:val="bullet"/>
      <w:lvlText w:val="•"/>
      <w:lvlJc w:val="left"/>
      <w:pPr>
        <w:ind w:left="6296" w:hanging="468"/>
      </w:pPr>
      <w:rPr>
        <w:rFonts w:hint="default"/>
      </w:rPr>
    </w:lvl>
    <w:lvl w:ilvl="8">
      <w:numFmt w:val="bullet"/>
      <w:lvlText w:val="•"/>
      <w:lvlJc w:val="left"/>
      <w:pPr>
        <w:ind w:left="7359" w:hanging="468"/>
      </w:pPr>
      <w:rPr>
        <w:rFonts w:hint="default"/>
      </w:rPr>
    </w:lvl>
  </w:abstractNum>
  <w:abstractNum w:abstractNumId="18">
    <w:nsid w:val="2F6B68C9"/>
    <w:multiLevelType w:val="hybridMultilevel"/>
    <w:tmpl w:val="76EA8138"/>
    <w:lvl w:ilvl="0" w:tplc="DB4A6362">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F9F2517"/>
    <w:multiLevelType w:val="hybridMultilevel"/>
    <w:tmpl w:val="42B0EC44"/>
    <w:lvl w:ilvl="0" w:tplc="040E0013">
      <w:start w:val="1"/>
      <w:numFmt w:val="upperRoman"/>
      <w:lvlText w:val="%1."/>
      <w:lvlJc w:val="righ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nsid w:val="32E35C63"/>
    <w:multiLevelType w:val="hybridMultilevel"/>
    <w:tmpl w:val="22300D36"/>
    <w:lvl w:ilvl="0" w:tplc="3224E382">
      <w:numFmt w:val="bullet"/>
      <w:lvlText w:val=""/>
      <w:lvlJc w:val="left"/>
      <w:pPr>
        <w:ind w:left="1584" w:hanging="360"/>
      </w:pPr>
      <w:rPr>
        <w:rFonts w:ascii="Symbol" w:eastAsia="Symbol" w:hAnsi="Symbol" w:cs="Symbol" w:hint="default"/>
        <w:color w:val="000009"/>
        <w:w w:val="100"/>
        <w:sz w:val="22"/>
        <w:szCs w:val="22"/>
      </w:rPr>
    </w:lvl>
    <w:lvl w:ilvl="1" w:tplc="86329700">
      <w:numFmt w:val="bullet"/>
      <w:lvlText w:val="•"/>
      <w:lvlJc w:val="left"/>
      <w:pPr>
        <w:ind w:left="2370" w:hanging="360"/>
      </w:pPr>
      <w:rPr>
        <w:rFonts w:hint="default"/>
      </w:rPr>
    </w:lvl>
    <w:lvl w:ilvl="2" w:tplc="4836BB1E">
      <w:numFmt w:val="bullet"/>
      <w:lvlText w:val="•"/>
      <w:lvlJc w:val="left"/>
      <w:pPr>
        <w:ind w:left="3161" w:hanging="360"/>
      </w:pPr>
      <w:rPr>
        <w:rFonts w:hint="default"/>
      </w:rPr>
    </w:lvl>
    <w:lvl w:ilvl="3" w:tplc="178245B6">
      <w:numFmt w:val="bullet"/>
      <w:lvlText w:val="•"/>
      <w:lvlJc w:val="left"/>
      <w:pPr>
        <w:ind w:left="3951" w:hanging="360"/>
      </w:pPr>
      <w:rPr>
        <w:rFonts w:hint="default"/>
      </w:rPr>
    </w:lvl>
    <w:lvl w:ilvl="4" w:tplc="CEE6DFB0">
      <w:numFmt w:val="bullet"/>
      <w:lvlText w:val="•"/>
      <w:lvlJc w:val="left"/>
      <w:pPr>
        <w:ind w:left="4742" w:hanging="360"/>
      </w:pPr>
      <w:rPr>
        <w:rFonts w:hint="default"/>
      </w:rPr>
    </w:lvl>
    <w:lvl w:ilvl="5" w:tplc="F7006608">
      <w:numFmt w:val="bullet"/>
      <w:lvlText w:val="•"/>
      <w:lvlJc w:val="left"/>
      <w:pPr>
        <w:ind w:left="5533" w:hanging="360"/>
      </w:pPr>
      <w:rPr>
        <w:rFonts w:hint="default"/>
      </w:rPr>
    </w:lvl>
    <w:lvl w:ilvl="6" w:tplc="DBA275A2">
      <w:numFmt w:val="bullet"/>
      <w:lvlText w:val="•"/>
      <w:lvlJc w:val="left"/>
      <w:pPr>
        <w:ind w:left="6323" w:hanging="360"/>
      </w:pPr>
      <w:rPr>
        <w:rFonts w:hint="default"/>
      </w:rPr>
    </w:lvl>
    <w:lvl w:ilvl="7" w:tplc="4436313A">
      <w:numFmt w:val="bullet"/>
      <w:lvlText w:val="•"/>
      <w:lvlJc w:val="left"/>
      <w:pPr>
        <w:ind w:left="7114" w:hanging="360"/>
      </w:pPr>
      <w:rPr>
        <w:rFonts w:hint="default"/>
      </w:rPr>
    </w:lvl>
    <w:lvl w:ilvl="8" w:tplc="E76E0158">
      <w:numFmt w:val="bullet"/>
      <w:lvlText w:val="•"/>
      <w:lvlJc w:val="left"/>
      <w:pPr>
        <w:ind w:left="7905" w:hanging="360"/>
      </w:pPr>
      <w:rPr>
        <w:rFonts w:hint="default"/>
      </w:rPr>
    </w:lvl>
  </w:abstractNum>
  <w:abstractNum w:abstractNumId="21">
    <w:nsid w:val="33EF210D"/>
    <w:multiLevelType w:val="hybridMultilevel"/>
    <w:tmpl w:val="73C4BC66"/>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9484D36"/>
    <w:multiLevelType w:val="hybridMultilevel"/>
    <w:tmpl w:val="C83C62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CA55879"/>
    <w:multiLevelType w:val="hybridMultilevel"/>
    <w:tmpl w:val="C74090A6"/>
    <w:lvl w:ilvl="0" w:tplc="264EF9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1291315"/>
    <w:multiLevelType w:val="hybridMultilevel"/>
    <w:tmpl w:val="88627E7C"/>
    <w:lvl w:ilvl="0" w:tplc="DB4A6362">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2C8403F"/>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26">
    <w:nsid w:val="4BFB1855"/>
    <w:multiLevelType w:val="hybridMultilevel"/>
    <w:tmpl w:val="24CC1FD8"/>
    <w:lvl w:ilvl="0" w:tplc="DB107C1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6612099"/>
    <w:multiLevelType w:val="hybridMultilevel"/>
    <w:tmpl w:val="7BC8251C"/>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57A35386"/>
    <w:multiLevelType w:val="hybridMultilevel"/>
    <w:tmpl w:val="598EF54C"/>
    <w:lvl w:ilvl="0" w:tplc="040E0013">
      <w:start w:val="1"/>
      <w:numFmt w:val="upperRoman"/>
      <w:lvlText w:val="%1."/>
      <w:lvlJc w:val="righ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E746085"/>
    <w:multiLevelType w:val="hybridMultilevel"/>
    <w:tmpl w:val="274E5B00"/>
    <w:lvl w:ilvl="0" w:tplc="F4B8CE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689D2466"/>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1">
    <w:nsid w:val="68BA03EC"/>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2">
    <w:nsid w:val="69B466E9"/>
    <w:multiLevelType w:val="hybridMultilevel"/>
    <w:tmpl w:val="E5F224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AA62F9B"/>
    <w:multiLevelType w:val="hybridMultilevel"/>
    <w:tmpl w:val="42B0EC44"/>
    <w:lvl w:ilvl="0" w:tplc="040E0013">
      <w:start w:val="1"/>
      <w:numFmt w:val="upperRoman"/>
      <w:lvlText w:val="%1."/>
      <w:lvlJc w:val="righ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nsid w:val="6DC61364"/>
    <w:multiLevelType w:val="multilevel"/>
    <w:tmpl w:val="F5E03B9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5">
    <w:nsid w:val="6F111F52"/>
    <w:multiLevelType w:val="hybridMultilevel"/>
    <w:tmpl w:val="7AF0EF88"/>
    <w:lvl w:ilvl="0" w:tplc="6B38A7E8">
      <w:start w:val="2"/>
      <w:numFmt w:val="upperRoman"/>
      <w:lvlText w:val="%1."/>
      <w:lvlJc w:val="righ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6137A45"/>
    <w:multiLevelType w:val="multilevel"/>
    <w:tmpl w:val="6DF0F282"/>
    <w:lvl w:ilvl="0">
      <w:start w:val="1"/>
      <w:numFmt w:val="decimal"/>
      <w:lvlText w:val="%1."/>
      <w:lvlJc w:val="left"/>
      <w:pPr>
        <w:ind w:left="410" w:hanging="255"/>
      </w:pPr>
      <w:rPr>
        <w:rFonts w:hint="default"/>
        <w:b/>
        <w:bCs/>
        <w:i/>
        <w:w w:val="99"/>
      </w:rPr>
    </w:lvl>
    <w:lvl w:ilvl="1">
      <w:start w:val="1"/>
      <w:numFmt w:val="decimal"/>
      <w:lvlText w:val="%1.%2."/>
      <w:lvlJc w:val="left"/>
      <w:pPr>
        <w:ind w:left="722" w:hanging="401"/>
      </w:pPr>
      <w:rPr>
        <w:rFonts w:ascii="Cambria" w:eastAsia="Cambria" w:hAnsi="Cambria" w:cs="Cambria" w:hint="default"/>
        <w:b/>
        <w:bCs/>
        <w:i/>
        <w:spacing w:val="-2"/>
        <w:w w:val="100"/>
        <w:sz w:val="22"/>
        <w:szCs w:val="22"/>
      </w:rPr>
    </w:lvl>
    <w:lvl w:ilvl="2">
      <w:numFmt w:val="bullet"/>
      <w:lvlText w:val=""/>
      <w:lvlJc w:val="left"/>
      <w:pPr>
        <w:ind w:left="722" w:hanging="468"/>
      </w:pPr>
      <w:rPr>
        <w:rFonts w:hint="default"/>
        <w:w w:val="100"/>
      </w:rPr>
    </w:lvl>
    <w:lvl w:ilvl="3">
      <w:numFmt w:val="bullet"/>
      <w:lvlText w:val="•"/>
      <w:lvlJc w:val="left"/>
      <w:pPr>
        <w:ind w:left="2043" w:hanging="468"/>
      </w:pPr>
      <w:rPr>
        <w:rFonts w:hint="default"/>
      </w:rPr>
    </w:lvl>
    <w:lvl w:ilvl="4">
      <w:numFmt w:val="bullet"/>
      <w:lvlText w:val="•"/>
      <w:lvlJc w:val="left"/>
      <w:pPr>
        <w:ind w:left="3106" w:hanging="468"/>
      </w:pPr>
      <w:rPr>
        <w:rFonts w:hint="default"/>
      </w:rPr>
    </w:lvl>
    <w:lvl w:ilvl="5">
      <w:numFmt w:val="bullet"/>
      <w:lvlText w:val="•"/>
      <w:lvlJc w:val="left"/>
      <w:pPr>
        <w:ind w:left="4169" w:hanging="468"/>
      </w:pPr>
      <w:rPr>
        <w:rFonts w:hint="default"/>
      </w:rPr>
    </w:lvl>
    <w:lvl w:ilvl="6">
      <w:numFmt w:val="bullet"/>
      <w:lvlText w:val="•"/>
      <w:lvlJc w:val="left"/>
      <w:pPr>
        <w:ind w:left="5233" w:hanging="468"/>
      </w:pPr>
      <w:rPr>
        <w:rFonts w:hint="default"/>
      </w:rPr>
    </w:lvl>
    <w:lvl w:ilvl="7">
      <w:numFmt w:val="bullet"/>
      <w:lvlText w:val="•"/>
      <w:lvlJc w:val="left"/>
      <w:pPr>
        <w:ind w:left="6296" w:hanging="468"/>
      </w:pPr>
      <w:rPr>
        <w:rFonts w:hint="default"/>
      </w:rPr>
    </w:lvl>
    <w:lvl w:ilvl="8">
      <w:numFmt w:val="bullet"/>
      <w:lvlText w:val="•"/>
      <w:lvlJc w:val="left"/>
      <w:pPr>
        <w:ind w:left="7359" w:hanging="468"/>
      </w:pPr>
      <w:rPr>
        <w:rFonts w:hint="default"/>
      </w:rPr>
    </w:lvl>
  </w:abstractNum>
  <w:abstractNum w:abstractNumId="37">
    <w:nsid w:val="794758F0"/>
    <w:multiLevelType w:val="hybridMultilevel"/>
    <w:tmpl w:val="905C9492"/>
    <w:lvl w:ilvl="0" w:tplc="242AA86C">
      <w:numFmt w:val="bullet"/>
      <w:lvlText w:val="-"/>
      <w:lvlJc w:val="left"/>
      <w:pPr>
        <w:ind w:left="1574" w:hanging="360"/>
      </w:pPr>
      <w:rPr>
        <w:rFonts w:ascii="Cambria" w:eastAsia="Cambria" w:hAnsi="Cambria" w:cs="Cambria" w:hint="default"/>
        <w:w w:val="100"/>
        <w:sz w:val="22"/>
        <w:szCs w:val="22"/>
      </w:rPr>
    </w:lvl>
    <w:lvl w:ilvl="1" w:tplc="BE520B2E">
      <w:numFmt w:val="bullet"/>
      <w:lvlText w:val="•"/>
      <w:lvlJc w:val="left"/>
      <w:pPr>
        <w:ind w:left="1860" w:hanging="360"/>
      </w:pPr>
      <w:rPr>
        <w:rFonts w:hint="default"/>
      </w:rPr>
    </w:lvl>
    <w:lvl w:ilvl="2" w:tplc="3C1A21E2">
      <w:numFmt w:val="bullet"/>
      <w:lvlText w:val="•"/>
      <w:lvlJc w:val="left"/>
      <w:pPr>
        <w:ind w:left="2707" w:hanging="360"/>
      </w:pPr>
      <w:rPr>
        <w:rFonts w:hint="default"/>
      </w:rPr>
    </w:lvl>
    <w:lvl w:ilvl="3" w:tplc="1D42B328">
      <w:numFmt w:val="bullet"/>
      <w:lvlText w:val="•"/>
      <w:lvlJc w:val="left"/>
      <w:pPr>
        <w:ind w:left="3554" w:hanging="360"/>
      </w:pPr>
      <w:rPr>
        <w:rFonts w:hint="default"/>
      </w:rPr>
    </w:lvl>
    <w:lvl w:ilvl="4" w:tplc="8B70E4E8">
      <w:numFmt w:val="bullet"/>
      <w:lvlText w:val="•"/>
      <w:lvlJc w:val="left"/>
      <w:pPr>
        <w:ind w:left="4402" w:hanging="360"/>
      </w:pPr>
      <w:rPr>
        <w:rFonts w:hint="default"/>
      </w:rPr>
    </w:lvl>
    <w:lvl w:ilvl="5" w:tplc="1B2CDE26">
      <w:numFmt w:val="bullet"/>
      <w:lvlText w:val="•"/>
      <w:lvlJc w:val="left"/>
      <w:pPr>
        <w:ind w:left="5249" w:hanging="360"/>
      </w:pPr>
      <w:rPr>
        <w:rFonts w:hint="default"/>
      </w:rPr>
    </w:lvl>
    <w:lvl w:ilvl="6" w:tplc="1B2E0458">
      <w:numFmt w:val="bullet"/>
      <w:lvlText w:val="•"/>
      <w:lvlJc w:val="left"/>
      <w:pPr>
        <w:ind w:left="6096" w:hanging="360"/>
      </w:pPr>
      <w:rPr>
        <w:rFonts w:hint="default"/>
      </w:rPr>
    </w:lvl>
    <w:lvl w:ilvl="7" w:tplc="FDFC6EA2">
      <w:numFmt w:val="bullet"/>
      <w:lvlText w:val="•"/>
      <w:lvlJc w:val="left"/>
      <w:pPr>
        <w:ind w:left="6944" w:hanging="360"/>
      </w:pPr>
      <w:rPr>
        <w:rFonts w:hint="default"/>
      </w:rPr>
    </w:lvl>
    <w:lvl w:ilvl="8" w:tplc="CE1CB2B8">
      <w:numFmt w:val="bullet"/>
      <w:lvlText w:val="•"/>
      <w:lvlJc w:val="left"/>
      <w:pPr>
        <w:ind w:left="7791" w:hanging="360"/>
      </w:pPr>
      <w:rPr>
        <w:rFonts w:hint="default"/>
      </w:rPr>
    </w:lvl>
  </w:abstractNum>
  <w:abstractNum w:abstractNumId="38">
    <w:nsid w:val="7F507410"/>
    <w:multiLevelType w:val="hybridMultilevel"/>
    <w:tmpl w:val="38B2966E"/>
    <w:lvl w:ilvl="0" w:tplc="746A8B3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26"/>
  </w:num>
  <w:num w:numId="2">
    <w:abstractNumId w:val="15"/>
  </w:num>
  <w:num w:numId="3">
    <w:abstractNumId w:val="28"/>
  </w:num>
  <w:num w:numId="4">
    <w:abstractNumId w:val="34"/>
  </w:num>
  <w:num w:numId="5">
    <w:abstractNumId w:val="38"/>
  </w:num>
  <w:num w:numId="6">
    <w:abstractNumId w:val="4"/>
  </w:num>
  <w:num w:numId="7">
    <w:abstractNumId w:val="19"/>
  </w:num>
  <w:num w:numId="8">
    <w:abstractNumId w:val="23"/>
  </w:num>
  <w:num w:numId="9">
    <w:abstractNumId w:val="14"/>
  </w:num>
  <w:num w:numId="10">
    <w:abstractNumId w:val="12"/>
  </w:num>
  <w:num w:numId="11">
    <w:abstractNumId w:val="7"/>
  </w:num>
  <w:num w:numId="12">
    <w:abstractNumId w:val="32"/>
  </w:num>
  <w:num w:numId="13">
    <w:abstractNumId w:val="18"/>
  </w:num>
  <w:num w:numId="14">
    <w:abstractNumId w:val="24"/>
  </w:num>
  <w:num w:numId="15">
    <w:abstractNumId w:val="1"/>
  </w:num>
  <w:num w:numId="16">
    <w:abstractNumId w:val="6"/>
  </w:num>
  <w:num w:numId="17">
    <w:abstractNumId w:val="3"/>
  </w:num>
  <w:num w:numId="18">
    <w:abstractNumId w:val="13"/>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9"/>
  </w:num>
  <w:num w:numId="21">
    <w:abstractNumId w:val="25"/>
  </w:num>
  <w:num w:numId="22">
    <w:abstractNumId w:val="30"/>
  </w:num>
  <w:num w:numId="23">
    <w:abstractNumId w:val="5"/>
  </w:num>
  <w:num w:numId="24">
    <w:abstractNumId w:val="31"/>
  </w:num>
  <w:num w:numId="25">
    <w:abstractNumId w:val="33"/>
  </w:num>
  <w:num w:numId="26">
    <w:abstractNumId w:val="11"/>
  </w:num>
  <w:num w:numId="27">
    <w:abstractNumId w:val="35"/>
  </w:num>
  <w:num w:numId="28">
    <w:abstractNumId w:val="29"/>
  </w:num>
  <w:num w:numId="29">
    <w:abstractNumId w:val="27"/>
  </w:num>
  <w:num w:numId="30">
    <w:abstractNumId w:val="21"/>
  </w:num>
  <w:num w:numId="31">
    <w:abstractNumId w:val="10"/>
  </w:num>
  <w:num w:numId="32">
    <w:abstractNumId w:val="16"/>
  </w:num>
  <w:num w:numId="33">
    <w:abstractNumId w:val="22"/>
  </w:num>
  <w:num w:numId="34">
    <w:abstractNumId w:val="8"/>
  </w:num>
  <w:num w:numId="35">
    <w:abstractNumId w:val="20"/>
  </w:num>
  <w:num w:numId="36">
    <w:abstractNumId w:val="2"/>
  </w:num>
  <w:num w:numId="37">
    <w:abstractNumId w:val="37"/>
  </w:num>
  <w:num w:numId="38">
    <w:abstractNumId w:val="36"/>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26801"/>
    <w:rsid w:val="00002474"/>
    <w:rsid w:val="00006D5D"/>
    <w:rsid w:val="00012915"/>
    <w:rsid w:val="000156A5"/>
    <w:rsid w:val="000311CD"/>
    <w:rsid w:val="00034EC0"/>
    <w:rsid w:val="000406C1"/>
    <w:rsid w:val="00042D02"/>
    <w:rsid w:val="000557F6"/>
    <w:rsid w:val="000574E3"/>
    <w:rsid w:val="0006242B"/>
    <w:rsid w:val="000626E9"/>
    <w:rsid w:val="0006624D"/>
    <w:rsid w:val="000740C0"/>
    <w:rsid w:val="0007630F"/>
    <w:rsid w:val="00083533"/>
    <w:rsid w:val="00084EC2"/>
    <w:rsid w:val="00087443"/>
    <w:rsid w:val="00095D5F"/>
    <w:rsid w:val="000A36CE"/>
    <w:rsid w:val="000B5E7A"/>
    <w:rsid w:val="000D68DC"/>
    <w:rsid w:val="000D69DC"/>
    <w:rsid w:val="000F33AB"/>
    <w:rsid w:val="00100C20"/>
    <w:rsid w:val="00101343"/>
    <w:rsid w:val="00104F5A"/>
    <w:rsid w:val="00107162"/>
    <w:rsid w:val="0011793F"/>
    <w:rsid w:val="00117E81"/>
    <w:rsid w:val="00121DDC"/>
    <w:rsid w:val="00126FE5"/>
    <w:rsid w:val="00132E61"/>
    <w:rsid w:val="001345F3"/>
    <w:rsid w:val="00157D7E"/>
    <w:rsid w:val="001605F5"/>
    <w:rsid w:val="001621AD"/>
    <w:rsid w:val="00171D07"/>
    <w:rsid w:val="00172DFD"/>
    <w:rsid w:val="00176C1F"/>
    <w:rsid w:val="00185F9D"/>
    <w:rsid w:val="0018703B"/>
    <w:rsid w:val="001A0BAC"/>
    <w:rsid w:val="001B2BB1"/>
    <w:rsid w:val="001B7BAD"/>
    <w:rsid w:val="001C04F6"/>
    <w:rsid w:val="001C6452"/>
    <w:rsid w:val="001D10C5"/>
    <w:rsid w:val="001F372E"/>
    <w:rsid w:val="00211D50"/>
    <w:rsid w:val="00217275"/>
    <w:rsid w:val="002178B6"/>
    <w:rsid w:val="00217D28"/>
    <w:rsid w:val="00224134"/>
    <w:rsid w:val="0023360A"/>
    <w:rsid w:val="00234B00"/>
    <w:rsid w:val="00241400"/>
    <w:rsid w:val="00247B3E"/>
    <w:rsid w:val="0027264A"/>
    <w:rsid w:val="00281143"/>
    <w:rsid w:val="00295628"/>
    <w:rsid w:val="0029754F"/>
    <w:rsid w:val="002B368A"/>
    <w:rsid w:val="002B3A42"/>
    <w:rsid w:val="002B3B9D"/>
    <w:rsid w:val="002B5C96"/>
    <w:rsid w:val="002B7568"/>
    <w:rsid w:val="002C03A1"/>
    <w:rsid w:val="002D666A"/>
    <w:rsid w:val="002E7971"/>
    <w:rsid w:val="003042CB"/>
    <w:rsid w:val="00311A67"/>
    <w:rsid w:val="00312C26"/>
    <w:rsid w:val="00314B6D"/>
    <w:rsid w:val="00315E61"/>
    <w:rsid w:val="00321560"/>
    <w:rsid w:val="003266A0"/>
    <w:rsid w:val="0033015C"/>
    <w:rsid w:val="00345B27"/>
    <w:rsid w:val="00353A0C"/>
    <w:rsid w:val="00355172"/>
    <w:rsid w:val="00357492"/>
    <w:rsid w:val="0036799E"/>
    <w:rsid w:val="0037359C"/>
    <w:rsid w:val="00375754"/>
    <w:rsid w:val="003826D4"/>
    <w:rsid w:val="003877C1"/>
    <w:rsid w:val="00393DB1"/>
    <w:rsid w:val="0039493B"/>
    <w:rsid w:val="003A0BFB"/>
    <w:rsid w:val="003A2109"/>
    <w:rsid w:val="003A45A0"/>
    <w:rsid w:val="003B0DB9"/>
    <w:rsid w:val="003C4FB8"/>
    <w:rsid w:val="003D6C22"/>
    <w:rsid w:val="003D7D29"/>
    <w:rsid w:val="00403A15"/>
    <w:rsid w:val="00424F25"/>
    <w:rsid w:val="004267EC"/>
    <w:rsid w:val="00433072"/>
    <w:rsid w:val="00433D96"/>
    <w:rsid w:val="00440823"/>
    <w:rsid w:val="00443284"/>
    <w:rsid w:val="004504A1"/>
    <w:rsid w:val="00450993"/>
    <w:rsid w:val="00456660"/>
    <w:rsid w:val="00462A31"/>
    <w:rsid w:val="00465827"/>
    <w:rsid w:val="00466A87"/>
    <w:rsid w:val="004828BA"/>
    <w:rsid w:val="00496DC2"/>
    <w:rsid w:val="004972FA"/>
    <w:rsid w:val="004A7233"/>
    <w:rsid w:val="004B4ED4"/>
    <w:rsid w:val="004B66BD"/>
    <w:rsid w:val="004C2BA3"/>
    <w:rsid w:val="004D4D4E"/>
    <w:rsid w:val="004E0226"/>
    <w:rsid w:val="004E2BAD"/>
    <w:rsid w:val="004F0995"/>
    <w:rsid w:val="00505CC9"/>
    <w:rsid w:val="0051317D"/>
    <w:rsid w:val="005217EA"/>
    <w:rsid w:val="00521E11"/>
    <w:rsid w:val="0053165E"/>
    <w:rsid w:val="00536360"/>
    <w:rsid w:val="00546F61"/>
    <w:rsid w:val="00554CBC"/>
    <w:rsid w:val="0056330F"/>
    <w:rsid w:val="00570883"/>
    <w:rsid w:val="00572702"/>
    <w:rsid w:val="005769EE"/>
    <w:rsid w:val="005A52D8"/>
    <w:rsid w:val="005B6E77"/>
    <w:rsid w:val="005C63AE"/>
    <w:rsid w:val="005D1D05"/>
    <w:rsid w:val="005D2E96"/>
    <w:rsid w:val="005D3493"/>
    <w:rsid w:val="005F008E"/>
    <w:rsid w:val="005F797B"/>
    <w:rsid w:val="00602078"/>
    <w:rsid w:val="00606824"/>
    <w:rsid w:val="0061203D"/>
    <w:rsid w:val="00612E4F"/>
    <w:rsid w:val="00615901"/>
    <w:rsid w:val="00623CF1"/>
    <w:rsid w:val="006264D2"/>
    <w:rsid w:val="00631BDE"/>
    <w:rsid w:val="00633BC9"/>
    <w:rsid w:val="00641129"/>
    <w:rsid w:val="0064282F"/>
    <w:rsid w:val="0064433C"/>
    <w:rsid w:val="00647BBE"/>
    <w:rsid w:val="00653305"/>
    <w:rsid w:val="00655FEB"/>
    <w:rsid w:val="00657729"/>
    <w:rsid w:val="00662B26"/>
    <w:rsid w:val="00687E62"/>
    <w:rsid w:val="006A046D"/>
    <w:rsid w:val="006A7A09"/>
    <w:rsid w:val="006B0D40"/>
    <w:rsid w:val="006C03BC"/>
    <w:rsid w:val="006E69C7"/>
    <w:rsid w:val="006F300F"/>
    <w:rsid w:val="00704AF3"/>
    <w:rsid w:val="00704F07"/>
    <w:rsid w:val="007056E4"/>
    <w:rsid w:val="007209BF"/>
    <w:rsid w:val="007267EE"/>
    <w:rsid w:val="00726801"/>
    <w:rsid w:val="00740BAB"/>
    <w:rsid w:val="00750085"/>
    <w:rsid w:val="00751234"/>
    <w:rsid w:val="007570EF"/>
    <w:rsid w:val="00761F12"/>
    <w:rsid w:val="00765941"/>
    <w:rsid w:val="007727E0"/>
    <w:rsid w:val="007772CD"/>
    <w:rsid w:val="00783184"/>
    <w:rsid w:val="00785711"/>
    <w:rsid w:val="007A1322"/>
    <w:rsid w:val="007A502C"/>
    <w:rsid w:val="007B0324"/>
    <w:rsid w:val="007C5285"/>
    <w:rsid w:val="007E1745"/>
    <w:rsid w:val="007E60D7"/>
    <w:rsid w:val="00812BDB"/>
    <w:rsid w:val="0082023A"/>
    <w:rsid w:val="0085307A"/>
    <w:rsid w:val="00862490"/>
    <w:rsid w:val="0086464D"/>
    <w:rsid w:val="00864688"/>
    <w:rsid w:val="00871712"/>
    <w:rsid w:val="00884D6F"/>
    <w:rsid w:val="00890B06"/>
    <w:rsid w:val="00894CEA"/>
    <w:rsid w:val="008A387D"/>
    <w:rsid w:val="008A6F09"/>
    <w:rsid w:val="008A7945"/>
    <w:rsid w:val="008D217C"/>
    <w:rsid w:val="008D4AD5"/>
    <w:rsid w:val="008E5BAA"/>
    <w:rsid w:val="008F446E"/>
    <w:rsid w:val="009005DC"/>
    <w:rsid w:val="00906516"/>
    <w:rsid w:val="00907FE2"/>
    <w:rsid w:val="009100EC"/>
    <w:rsid w:val="009111AC"/>
    <w:rsid w:val="00913EB6"/>
    <w:rsid w:val="009226CD"/>
    <w:rsid w:val="00922BAE"/>
    <w:rsid w:val="00933634"/>
    <w:rsid w:val="009462CD"/>
    <w:rsid w:val="009673A0"/>
    <w:rsid w:val="00967E47"/>
    <w:rsid w:val="00972AD8"/>
    <w:rsid w:val="00972E27"/>
    <w:rsid w:val="0097326F"/>
    <w:rsid w:val="009768B1"/>
    <w:rsid w:val="009832CB"/>
    <w:rsid w:val="0099205E"/>
    <w:rsid w:val="00995959"/>
    <w:rsid w:val="009B4CCC"/>
    <w:rsid w:val="009B64E6"/>
    <w:rsid w:val="009D64D8"/>
    <w:rsid w:val="009E5889"/>
    <w:rsid w:val="00A04BA5"/>
    <w:rsid w:val="00A10F12"/>
    <w:rsid w:val="00A22EAC"/>
    <w:rsid w:val="00A24A2E"/>
    <w:rsid w:val="00A750D0"/>
    <w:rsid w:val="00A815FD"/>
    <w:rsid w:val="00A86521"/>
    <w:rsid w:val="00A91A1A"/>
    <w:rsid w:val="00A921B6"/>
    <w:rsid w:val="00A9582F"/>
    <w:rsid w:val="00AB6506"/>
    <w:rsid w:val="00AD30E8"/>
    <w:rsid w:val="00AD3E88"/>
    <w:rsid w:val="00AD5093"/>
    <w:rsid w:val="00AE47DC"/>
    <w:rsid w:val="00AE710E"/>
    <w:rsid w:val="00AF5F02"/>
    <w:rsid w:val="00B21DD4"/>
    <w:rsid w:val="00B42D59"/>
    <w:rsid w:val="00B437CB"/>
    <w:rsid w:val="00B661AB"/>
    <w:rsid w:val="00B8030F"/>
    <w:rsid w:val="00B82A9A"/>
    <w:rsid w:val="00B905F9"/>
    <w:rsid w:val="00B95E5A"/>
    <w:rsid w:val="00BB5FC7"/>
    <w:rsid w:val="00BD669F"/>
    <w:rsid w:val="00BE3241"/>
    <w:rsid w:val="00BE44BA"/>
    <w:rsid w:val="00C11358"/>
    <w:rsid w:val="00C15D1B"/>
    <w:rsid w:val="00C15DDB"/>
    <w:rsid w:val="00C1732C"/>
    <w:rsid w:val="00C20C3F"/>
    <w:rsid w:val="00C23B95"/>
    <w:rsid w:val="00C33892"/>
    <w:rsid w:val="00C34DE0"/>
    <w:rsid w:val="00C36894"/>
    <w:rsid w:val="00C51F33"/>
    <w:rsid w:val="00C530A0"/>
    <w:rsid w:val="00C62A5C"/>
    <w:rsid w:val="00C636A4"/>
    <w:rsid w:val="00C704FE"/>
    <w:rsid w:val="00C901FD"/>
    <w:rsid w:val="00C91273"/>
    <w:rsid w:val="00C970F3"/>
    <w:rsid w:val="00CA4337"/>
    <w:rsid w:val="00CA57C3"/>
    <w:rsid w:val="00CB45F9"/>
    <w:rsid w:val="00CC1C79"/>
    <w:rsid w:val="00CD689D"/>
    <w:rsid w:val="00CE3E33"/>
    <w:rsid w:val="00CE7013"/>
    <w:rsid w:val="00CF530D"/>
    <w:rsid w:val="00D02AF5"/>
    <w:rsid w:val="00D12689"/>
    <w:rsid w:val="00D1411E"/>
    <w:rsid w:val="00D225FC"/>
    <w:rsid w:val="00D25D3E"/>
    <w:rsid w:val="00D2784E"/>
    <w:rsid w:val="00D364EF"/>
    <w:rsid w:val="00D40543"/>
    <w:rsid w:val="00D4472E"/>
    <w:rsid w:val="00D5644B"/>
    <w:rsid w:val="00D61693"/>
    <w:rsid w:val="00D6255D"/>
    <w:rsid w:val="00D648F6"/>
    <w:rsid w:val="00D71CE2"/>
    <w:rsid w:val="00D739E2"/>
    <w:rsid w:val="00D87879"/>
    <w:rsid w:val="00DA7246"/>
    <w:rsid w:val="00DA7384"/>
    <w:rsid w:val="00DC4580"/>
    <w:rsid w:val="00DD11F5"/>
    <w:rsid w:val="00DD6D17"/>
    <w:rsid w:val="00DE58BC"/>
    <w:rsid w:val="00DE67CF"/>
    <w:rsid w:val="00DE7972"/>
    <w:rsid w:val="00E03B9D"/>
    <w:rsid w:val="00E041DB"/>
    <w:rsid w:val="00E04975"/>
    <w:rsid w:val="00E077DF"/>
    <w:rsid w:val="00E16CA6"/>
    <w:rsid w:val="00E24BBA"/>
    <w:rsid w:val="00E24C92"/>
    <w:rsid w:val="00E2535E"/>
    <w:rsid w:val="00E262E9"/>
    <w:rsid w:val="00E33AF6"/>
    <w:rsid w:val="00E4258A"/>
    <w:rsid w:val="00E465D7"/>
    <w:rsid w:val="00E50F06"/>
    <w:rsid w:val="00E56554"/>
    <w:rsid w:val="00E83A03"/>
    <w:rsid w:val="00EA331D"/>
    <w:rsid w:val="00EA3F2F"/>
    <w:rsid w:val="00EA5FA2"/>
    <w:rsid w:val="00EB21E8"/>
    <w:rsid w:val="00EB7980"/>
    <w:rsid w:val="00EC7DCC"/>
    <w:rsid w:val="00EE16EC"/>
    <w:rsid w:val="00EE5F96"/>
    <w:rsid w:val="00EE7612"/>
    <w:rsid w:val="00EF1832"/>
    <w:rsid w:val="00EF61DD"/>
    <w:rsid w:val="00F05A96"/>
    <w:rsid w:val="00F13C79"/>
    <w:rsid w:val="00F25026"/>
    <w:rsid w:val="00F26B80"/>
    <w:rsid w:val="00F3213B"/>
    <w:rsid w:val="00F46DA2"/>
    <w:rsid w:val="00F47EDB"/>
    <w:rsid w:val="00F609F8"/>
    <w:rsid w:val="00F655EA"/>
    <w:rsid w:val="00F65FB5"/>
    <w:rsid w:val="00F70B01"/>
    <w:rsid w:val="00F7239A"/>
    <w:rsid w:val="00F8614F"/>
    <w:rsid w:val="00FA1EA5"/>
    <w:rsid w:val="00FC06DC"/>
    <w:rsid w:val="00FC7743"/>
    <w:rsid w:val="00FD5203"/>
    <w:rsid w:val="00FD7DD7"/>
    <w:rsid w:val="00FF19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26801"/>
    <w:pPr>
      <w:jc w:val="left"/>
    </w:pPr>
    <w:rPr>
      <w:rFonts w:ascii="Times New Roman" w:eastAsia="Times New Roman" w:hAnsi="Times New Roman" w:cs="Times New Roman"/>
      <w:sz w:val="24"/>
      <w:szCs w:val="24"/>
      <w:lang w:eastAsia="hu-HU"/>
    </w:rPr>
  </w:style>
  <w:style w:type="paragraph" w:styleId="Cmsor1">
    <w:name w:val="heading 1"/>
    <w:aliases w:val="Címsor 1 Char1,Címsor 1 Char Char,Címsor 11,Heading 1 Char"/>
    <w:basedOn w:val="Norml"/>
    <w:next w:val="Norml"/>
    <w:link w:val="Cmsor1Char"/>
    <w:qFormat/>
    <w:rsid w:val="002178B6"/>
    <w:pPr>
      <w:keepNext/>
      <w:numPr>
        <w:numId w:val="10"/>
      </w:numPr>
      <w:spacing w:before="240" w:after="60"/>
      <w:jc w:val="both"/>
      <w:outlineLvl w:val="0"/>
    </w:pPr>
    <w:rPr>
      <w:b/>
      <w:kern w:val="28"/>
      <w:sz w:val="28"/>
      <w:szCs w:val="20"/>
    </w:rPr>
  </w:style>
  <w:style w:type="paragraph" w:styleId="Cmsor2">
    <w:name w:val="heading 2"/>
    <w:aliases w:val="Címsor 2 Char1, Char Char,Char Char,Char,Okean2,_NFÜ"/>
    <w:basedOn w:val="Norml"/>
    <w:next w:val="Norml"/>
    <w:link w:val="Cmsor2Char"/>
    <w:qFormat/>
    <w:rsid w:val="002178B6"/>
    <w:pPr>
      <w:keepNext/>
      <w:numPr>
        <w:ilvl w:val="1"/>
        <w:numId w:val="10"/>
      </w:numPr>
      <w:spacing w:before="240" w:after="60"/>
      <w:jc w:val="center"/>
      <w:outlineLvl w:val="1"/>
    </w:pPr>
    <w:rPr>
      <w:b/>
      <w:i/>
      <w:sz w:val="26"/>
      <w:szCs w:val="20"/>
    </w:rPr>
  </w:style>
  <w:style w:type="paragraph" w:styleId="Cmsor3">
    <w:name w:val="heading 3"/>
    <w:basedOn w:val="Norml"/>
    <w:link w:val="Cmsor3Char"/>
    <w:uiPriority w:val="9"/>
    <w:qFormat/>
    <w:rsid w:val="006B0D40"/>
    <w:pPr>
      <w:spacing w:before="100" w:beforeAutospacing="1" w:after="100" w:afterAutospacing="1"/>
      <w:outlineLvl w:val="2"/>
    </w:pPr>
    <w:rPr>
      <w:b/>
      <w:bCs/>
      <w:sz w:val="27"/>
      <w:szCs w:val="27"/>
    </w:rPr>
  </w:style>
  <w:style w:type="paragraph" w:styleId="Cmsor6">
    <w:name w:val="heading 6"/>
    <w:aliases w:val="Okean6,Címsor 6 hálózat"/>
    <w:basedOn w:val="Norml"/>
    <w:next w:val="Norml"/>
    <w:link w:val="Cmsor6Char"/>
    <w:qFormat/>
    <w:rsid w:val="002178B6"/>
    <w:pPr>
      <w:numPr>
        <w:ilvl w:val="5"/>
        <w:numId w:val="10"/>
      </w:numPr>
      <w:spacing w:before="240" w:after="60"/>
      <w:jc w:val="both"/>
      <w:outlineLvl w:val="5"/>
    </w:pPr>
    <w:rPr>
      <w:rFonts w:ascii="Arial" w:hAnsi="Arial"/>
      <w:i/>
      <w:sz w:val="22"/>
      <w:szCs w:val="20"/>
    </w:rPr>
  </w:style>
  <w:style w:type="paragraph" w:styleId="Cmsor7">
    <w:name w:val="heading 7"/>
    <w:aliases w:val="Okean7,Címs 5"/>
    <w:basedOn w:val="Norml"/>
    <w:next w:val="Norml"/>
    <w:link w:val="Cmsor7Char"/>
    <w:qFormat/>
    <w:rsid w:val="002178B6"/>
    <w:pPr>
      <w:numPr>
        <w:ilvl w:val="6"/>
        <w:numId w:val="10"/>
      </w:numPr>
      <w:spacing w:before="240" w:after="60"/>
      <w:jc w:val="both"/>
      <w:outlineLvl w:val="6"/>
    </w:pPr>
    <w:rPr>
      <w:rFonts w:ascii="Arial" w:hAnsi="Arial"/>
      <w:sz w:val="20"/>
      <w:szCs w:val="20"/>
    </w:rPr>
  </w:style>
  <w:style w:type="paragraph" w:styleId="Cmsor8">
    <w:name w:val="heading 8"/>
    <w:aliases w:val="Okean8"/>
    <w:basedOn w:val="Norml"/>
    <w:next w:val="Norml"/>
    <w:link w:val="Cmsor8Char"/>
    <w:qFormat/>
    <w:rsid w:val="002178B6"/>
    <w:pPr>
      <w:numPr>
        <w:ilvl w:val="7"/>
        <w:numId w:val="10"/>
      </w:numPr>
      <w:spacing w:before="240" w:after="60"/>
      <w:jc w:val="both"/>
      <w:outlineLvl w:val="7"/>
    </w:pPr>
    <w:rPr>
      <w:rFonts w:ascii="Arial" w:hAnsi="Arial"/>
      <w:i/>
      <w:sz w:val="20"/>
      <w:szCs w:val="20"/>
    </w:rPr>
  </w:style>
  <w:style w:type="paragraph" w:styleId="Cmsor9">
    <w:name w:val="heading 9"/>
    <w:basedOn w:val="Norml"/>
    <w:next w:val="Norml"/>
    <w:link w:val="Cmsor9Char"/>
    <w:qFormat/>
    <w:rsid w:val="002178B6"/>
    <w:pPr>
      <w:numPr>
        <w:ilvl w:val="8"/>
        <w:numId w:val="10"/>
      </w:numPr>
      <w:spacing w:before="240" w:after="60"/>
      <w:jc w:val="both"/>
      <w:outlineLvl w:val="8"/>
    </w:pPr>
    <w:rPr>
      <w:rFonts w:ascii="Arial" w:hAnsi="Arial"/>
      <w:i/>
      <w:sz w:val="1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6B0D40"/>
    <w:rPr>
      <w:rFonts w:ascii="Times New Roman" w:eastAsia="Times New Roman" w:hAnsi="Times New Roman" w:cs="Times New Roman"/>
      <w:b/>
      <w:bCs/>
      <w:sz w:val="27"/>
      <w:szCs w:val="27"/>
      <w:lang w:eastAsia="hu-HU"/>
    </w:rPr>
  </w:style>
  <w:style w:type="paragraph" w:styleId="Listaszerbekezds">
    <w:name w:val="List Paragraph"/>
    <w:basedOn w:val="Norml"/>
    <w:uiPriority w:val="1"/>
    <w:qFormat/>
    <w:rsid w:val="00726801"/>
    <w:pPr>
      <w:ind w:left="720"/>
      <w:contextualSpacing/>
    </w:pPr>
  </w:style>
  <w:style w:type="paragraph" w:styleId="Szvegtrzsbehzssal">
    <w:name w:val="Body Text Indent"/>
    <w:basedOn w:val="Norml"/>
    <w:link w:val="SzvegtrzsbehzssalChar"/>
    <w:semiHidden/>
    <w:unhideWhenUsed/>
    <w:rsid w:val="00EA331D"/>
    <w:pPr>
      <w:spacing w:after="120"/>
      <w:ind w:left="283"/>
      <w:jc w:val="both"/>
    </w:pPr>
    <w:rPr>
      <w:szCs w:val="20"/>
    </w:rPr>
  </w:style>
  <w:style w:type="character" w:customStyle="1" w:styleId="SzvegtrzsbehzssalChar">
    <w:name w:val="Szövegtörzs behúzással Char"/>
    <w:basedOn w:val="Bekezdsalapbettpusa"/>
    <w:link w:val="Szvegtrzsbehzssal"/>
    <w:semiHidden/>
    <w:rsid w:val="00EA331D"/>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A331D"/>
    <w:rPr>
      <w:b/>
      <w:bCs/>
    </w:rPr>
  </w:style>
  <w:style w:type="character" w:customStyle="1" w:styleId="Cmsor1Char">
    <w:name w:val="Címsor 1 Char"/>
    <w:aliases w:val="Címsor 1 Char1 Char,Címsor 1 Char Char Char,Címsor 11 Char,Heading 1 Char Char"/>
    <w:basedOn w:val="Bekezdsalapbettpusa"/>
    <w:link w:val="Cmsor1"/>
    <w:rsid w:val="002178B6"/>
    <w:rPr>
      <w:rFonts w:ascii="Times New Roman" w:eastAsia="Times New Roman" w:hAnsi="Times New Roman" w:cs="Times New Roman"/>
      <w:b/>
      <w:kern w:val="28"/>
      <w:sz w:val="28"/>
      <w:szCs w:val="20"/>
      <w:lang w:eastAsia="hu-HU"/>
    </w:rPr>
  </w:style>
  <w:style w:type="character" w:customStyle="1" w:styleId="Cmsor2Char">
    <w:name w:val="Címsor 2 Char"/>
    <w:aliases w:val="Címsor 2 Char1 Char, Char Char Char,Char Char Char,Char Char1,Okean2 Char,_NFÜ Char"/>
    <w:basedOn w:val="Bekezdsalapbettpusa"/>
    <w:link w:val="Cmsor2"/>
    <w:rsid w:val="002178B6"/>
    <w:rPr>
      <w:rFonts w:ascii="Times New Roman" w:eastAsia="Times New Roman" w:hAnsi="Times New Roman" w:cs="Times New Roman"/>
      <w:b/>
      <w:i/>
      <w:sz w:val="26"/>
      <w:szCs w:val="20"/>
      <w:lang w:eastAsia="hu-HU"/>
    </w:rPr>
  </w:style>
  <w:style w:type="character" w:customStyle="1" w:styleId="Cmsor6Char">
    <w:name w:val="Címsor 6 Char"/>
    <w:aliases w:val="Okean6 Char,Címsor 6 hálózat Char"/>
    <w:basedOn w:val="Bekezdsalapbettpusa"/>
    <w:link w:val="Cmsor6"/>
    <w:rsid w:val="002178B6"/>
    <w:rPr>
      <w:rFonts w:ascii="Arial" w:eastAsia="Times New Roman" w:hAnsi="Arial" w:cs="Times New Roman"/>
      <w:i/>
      <w:szCs w:val="20"/>
      <w:lang w:eastAsia="hu-HU"/>
    </w:rPr>
  </w:style>
  <w:style w:type="character" w:customStyle="1" w:styleId="Cmsor7Char">
    <w:name w:val="Címsor 7 Char"/>
    <w:aliases w:val="Okean7 Char,Címs 5 Char"/>
    <w:basedOn w:val="Bekezdsalapbettpusa"/>
    <w:link w:val="Cmsor7"/>
    <w:rsid w:val="002178B6"/>
    <w:rPr>
      <w:rFonts w:ascii="Arial" w:eastAsia="Times New Roman" w:hAnsi="Arial" w:cs="Times New Roman"/>
      <w:sz w:val="20"/>
      <w:szCs w:val="20"/>
      <w:lang w:eastAsia="hu-HU"/>
    </w:rPr>
  </w:style>
  <w:style w:type="character" w:customStyle="1" w:styleId="Cmsor8Char">
    <w:name w:val="Címsor 8 Char"/>
    <w:aliases w:val="Okean8 Char"/>
    <w:basedOn w:val="Bekezdsalapbettpusa"/>
    <w:link w:val="Cmsor8"/>
    <w:rsid w:val="002178B6"/>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2178B6"/>
    <w:rPr>
      <w:rFonts w:ascii="Arial" w:eastAsia="Times New Roman" w:hAnsi="Arial" w:cs="Times New Roman"/>
      <w:i/>
      <w:sz w:val="18"/>
      <w:szCs w:val="20"/>
      <w:lang w:eastAsia="hu-HU"/>
    </w:rPr>
  </w:style>
  <w:style w:type="paragraph" w:customStyle="1" w:styleId="cf0agj">
    <w:name w:val="cf0 agj"/>
    <w:basedOn w:val="Norml"/>
    <w:rsid w:val="00DA7384"/>
    <w:pPr>
      <w:spacing w:before="100" w:beforeAutospacing="1" w:after="100" w:afterAutospacing="1"/>
    </w:pPr>
  </w:style>
  <w:style w:type="character" w:customStyle="1" w:styleId="apple-converted-space">
    <w:name w:val="apple-converted-space"/>
    <w:basedOn w:val="Bekezdsalapbettpusa"/>
    <w:rsid w:val="00DA7384"/>
  </w:style>
  <w:style w:type="paragraph" w:styleId="lfej">
    <w:name w:val="header"/>
    <w:basedOn w:val="Norml"/>
    <w:link w:val="lfejChar"/>
    <w:uiPriority w:val="99"/>
    <w:semiHidden/>
    <w:unhideWhenUsed/>
    <w:rsid w:val="00521E11"/>
    <w:pPr>
      <w:tabs>
        <w:tab w:val="center" w:pos="4536"/>
        <w:tab w:val="right" w:pos="9072"/>
      </w:tabs>
    </w:pPr>
  </w:style>
  <w:style w:type="character" w:customStyle="1" w:styleId="lfejChar">
    <w:name w:val="Élőfej Char"/>
    <w:basedOn w:val="Bekezdsalapbettpusa"/>
    <w:link w:val="lfej"/>
    <w:uiPriority w:val="99"/>
    <w:semiHidden/>
    <w:rsid w:val="00521E11"/>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521E11"/>
    <w:pPr>
      <w:tabs>
        <w:tab w:val="center" w:pos="4536"/>
        <w:tab w:val="right" w:pos="9072"/>
      </w:tabs>
    </w:pPr>
  </w:style>
  <w:style w:type="character" w:customStyle="1" w:styleId="llbChar">
    <w:name w:val="Élőláb Char"/>
    <w:basedOn w:val="Bekezdsalapbettpusa"/>
    <w:link w:val="llb"/>
    <w:uiPriority w:val="99"/>
    <w:rsid w:val="00521E11"/>
    <w:rPr>
      <w:rFonts w:ascii="Times New Roman" w:eastAsia="Times New Roman" w:hAnsi="Times New Roman" w:cs="Times New Roman"/>
      <w:sz w:val="24"/>
      <w:szCs w:val="24"/>
      <w:lang w:eastAsia="hu-HU"/>
    </w:rPr>
  </w:style>
  <w:style w:type="table" w:styleId="Rcsostblzat">
    <w:name w:val="Table Grid"/>
    <w:basedOn w:val="Normltblzat"/>
    <w:uiPriority w:val="59"/>
    <w:rsid w:val="002B5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57C3"/>
    <w:pPr>
      <w:autoSpaceDE w:val="0"/>
      <w:autoSpaceDN w:val="0"/>
      <w:adjustRightInd w:val="0"/>
      <w:jc w:val="left"/>
    </w:pPr>
    <w:rPr>
      <w:rFonts w:ascii="Arial" w:eastAsia="Times New Roman" w:hAnsi="Arial" w:cs="Arial"/>
      <w:color w:val="000000"/>
      <w:sz w:val="24"/>
      <w:szCs w:val="24"/>
      <w:lang w:eastAsia="hu-HU"/>
    </w:rPr>
  </w:style>
  <w:style w:type="paragraph" w:styleId="NormlWeb">
    <w:name w:val="Normal (Web)"/>
    <w:basedOn w:val="Norml"/>
    <w:uiPriority w:val="99"/>
    <w:semiHidden/>
    <w:unhideWhenUsed/>
    <w:rsid w:val="002D666A"/>
    <w:pPr>
      <w:spacing w:before="100" w:beforeAutospacing="1" w:after="100" w:afterAutospacing="1"/>
    </w:pPr>
  </w:style>
  <w:style w:type="paragraph" w:styleId="Nincstrkz">
    <w:name w:val="No Spacing"/>
    <w:link w:val="NincstrkzChar"/>
    <w:uiPriority w:val="1"/>
    <w:qFormat/>
    <w:rsid w:val="002D666A"/>
    <w:pPr>
      <w:jc w:val="left"/>
    </w:pPr>
    <w:rPr>
      <w:rFonts w:ascii="Calibri" w:eastAsia="Times New Roman" w:hAnsi="Calibri" w:cs="Times New Roman"/>
    </w:rPr>
  </w:style>
  <w:style w:type="character" w:customStyle="1" w:styleId="NincstrkzChar">
    <w:name w:val="Nincs térköz Char"/>
    <w:link w:val="Nincstrkz"/>
    <w:uiPriority w:val="1"/>
    <w:rsid w:val="002D666A"/>
    <w:rPr>
      <w:rFonts w:ascii="Calibri" w:eastAsia="Times New Roman" w:hAnsi="Calibri" w:cs="Times New Roman"/>
    </w:rPr>
  </w:style>
  <w:style w:type="paragraph" w:styleId="Buborkszveg">
    <w:name w:val="Balloon Text"/>
    <w:basedOn w:val="Norml"/>
    <w:link w:val="BuborkszvegChar"/>
    <w:uiPriority w:val="99"/>
    <w:semiHidden/>
    <w:unhideWhenUsed/>
    <w:rsid w:val="002D666A"/>
    <w:rPr>
      <w:rFonts w:ascii="Tahoma" w:hAnsi="Tahoma" w:cs="Tahoma"/>
      <w:sz w:val="16"/>
      <w:szCs w:val="16"/>
    </w:rPr>
  </w:style>
  <w:style w:type="character" w:customStyle="1" w:styleId="BuborkszvegChar">
    <w:name w:val="Buborékszöveg Char"/>
    <w:basedOn w:val="Bekezdsalapbettpusa"/>
    <w:link w:val="Buborkszveg"/>
    <w:uiPriority w:val="99"/>
    <w:semiHidden/>
    <w:rsid w:val="002D666A"/>
    <w:rPr>
      <w:rFonts w:ascii="Tahoma" w:eastAsia="Times New Roman" w:hAnsi="Tahoma" w:cs="Tahoma"/>
      <w:sz w:val="16"/>
      <w:szCs w:val="16"/>
      <w:lang w:eastAsia="hu-HU"/>
    </w:rPr>
  </w:style>
  <w:style w:type="paragraph" w:styleId="Szvegtrzs2">
    <w:name w:val="Body Text 2"/>
    <w:basedOn w:val="Norml"/>
    <w:link w:val="Szvegtrzs2Char"/>
    <w:uiPriority w:val="99"/>
    <w:semiHidden/>
    <w:unhideWhenUsed/>
    <w:rsid w:val="00424F25"/>
    <w:pPr>
      <w:spacing w:after="120" w:line="480" w:lineRule="auto"/>
    </w:pPr>
  </w:style>
  <w:style w:type="character" w:customStyle="1" w:styleId="Szvegtrzs2Char">
    <w:name w:val="Szövegtörzs 2 Char"/>
    <w:basedOn w:val="Bekezdsalapbettpusa"/>
    <w:link w:val="Szvegtrzs2"/>
    <w:uiPriority w:val="99"/>
    <w:semiHidden/>
    <w:rsid w:val="00424F25"/>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424F25"/>
    <w:pPr>
      <w:spacing w:after="120"/>
      <w:ind w:left="283"/>
    </w:pPr>
    <w:rPr>
      <w:sz w:val="16"/>
      <w:szCs w:val="16"/>
    </w:rPr>
  </w:style>
  <w:style w:type="character" w:customStyle="1" w:styleId="Szvegtrzsbehzssal3Char">
    <w:name w:val="Szövegtörzs behúzással 3 Char"/>
    <w:basedOn w:val="Bekezdsalapbettpusa"/>
    <w:link w:val="Szvegtrzsbehzssal3"/>
    <w:rsid w:val="00424F25"/>
    <w:rPr>
      <w:rFonts w:ascii="Times New Roman" w:eastAsia="Times New Roman" w:hAnsi="Times New Roman" w:cs="Times New Roman"/>
      <w:sz w:val="16"/>
      <w:szCs w:val="16"/>
      <w:lang w:eastAsia="hu-HU"/>
    </w:rPr>
  </w:style>
  <w:style w:type="paragraph" w:styleId="Lbjegyzetszveg">
    <w:name w:val="footnote text"/>
    <w:aliases w:val="Footnote Text Char,Lábjegyzetszöveg Char1,Lábjegyzetszöveg Char Char,Lábjegyzetszöveg Char1 Char Char Char1,Lábjegyzetszöveg Char Char Char Char Char1,Lábjegyzetszöveg Char2 Char Char Char Char Char,Lábjegyzetszöveg Char1 Char Char"/>
    <w:basedOn w:val="Norml"/>
    <w:link w:val="LbjegyzetszvegChar"/>
    <w:uiPriority w:val="99"/>
    <w:rsid w:val="00121DDC"/>
    <w:rPr>
      <w:sz w:val="20"/>
      <w:szCs w:val="20"/>
    </w:rPr>
  </w:style>
  <w:style w:type="character" w:customStyle="1" w:styleId="LbjegyzetszvegChar">
    <w:name w:val="Lábjegyzetszöveg Char"/>
    <w:aliases w:val="Footnote Text Char Char,Lábjegyzetszöveg Char1 Char,Lábjegyzetszöveg Char Char Char,Lábjegyzetszöveg Char1 Char Char Char1 Char,Lábjegyzetszöveg Char Char Char Char Char1 Char,Lábjegyzetszöveg Char2 Char Char Char Char Char Char"/>
    <w:basedOn w:val="Bekezdsalapbettpusa"/>
    <w:link w:val="Lbjegyzetszveg"/>
    <w:uiPriority w:val="99"/>
    <w:rsid w:val="00121DDC"/>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iPriority w:val="99"/>
    <w:rsid w:val="00121DDC"/>
    <w:rPr>
      <w:vertAlign w:val="superscript"/>
    </w:rPr>
  </w:style>
  <w:style w:type="character" w:styleId="Hiperhivatkozs">
    <w:name w:val="Hyperlink"/>
    <w:basedOn w:val="Bekezdsalapbettpusa"/>
    <w:uiPriority w:val="99"/>
    <w:unhideWhenUsed/>
    <w:rsid w:val="00121DDC"/>
    <w:rPr>
      <w:color w:val="0000FF" w:themeColor="hyperlink"/>
      <w:u w:val="single"/>
    </w:rPr>
  </w:style>
  <w:style w:type="character" w:styleId="Mrltotthiperhivatkozs">
    <w:name w:val="FollowedHyperlink"/>
    <w:basedOn w:val="Bekezdsalapbettpusa"/>
    <w:uiPriority w:val="99"/>
    <w:semiHidden/>
    <w:unhideWhenUsed/>
    <w:rsid w:val="00121DDC"/>
    <w:rPr>
      <w:color w:val="800080" w:themeColor="followedHyperlink"/>
      <w:u w:val="single"/>
    </w:rPr>
  </w:style>
  <w:style w:type="paragraph" w:styleId="Szvegtrzs">
    <w:name w:val="Body Text"/>
    <w:basedOn w:val="Norml"/>
    <w:link w:val="SzvegtrzsChar"/>
    <w:uiPriority w:val="99"/>
    <w:unhideWhenUsed/>
    <w:rsid w:val="00D02AF5"/>
    <w:pPr>
      <w:spacing w:after="120"/>
    </w:pPr>
  </w:style>
  <w:style w:type="character" w:customStyle="1" w:styleId="SzvegtrzsChar">
    <w:name w:val="Szövegtörzs Char"/>
    <w:basedOn w:val="Bekezdsalapbettpusa"/>
    <w:link w:val="Szvegtrzs"/>
    <w:uiPriority w:val="99"/>
    <w:rsid w:val="00D02AF5"/>
    <w:rPr>
      <w:rFonts w:ascii="Times New Roman" w:eastAsia="Times New Roman" w:hAnsi="Times New Roman" w:cs="Times New Roman"/>
      <w:sz w:val="24"/>
      <w:szCs w:val="24"/>
      <w:lang w:eastAsia="hu-HU"/>
    </w:rPr>
  </w:style>
  <w:style w:type="table" w:customStyle="1" w:styleId="TableNormal">
    <w:name w:val="Table Normal"/>
    <w:uiPriority w:val="2"/>
    <w:semiHidden/>
    <w:unhideWhenUsed/>
    <w:qFormat/>
    <w:rsid w:val="00D02AF5"/>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Heading4">
    <w:name w:val="Heading 4"/>
    <w:basedOn w:val="Norml"/>
    <w:uiPriority w:val="1"/>
    <w:qFormat/>
    <w:rsid w:val="00D02AF5"/>
    <w:pPr>
      <w:widowControl w:val="0"/>
      <w:autoSpaceDE w:val="0"/>
      <w:autoSpaceDN w:val="0"/>
      <w:spacing w:line="293" w:lineRule="exact"/>
      <w:ind w:left="410" w:hanging="254"/>
      <w:outlineLvl w:val="4"/>
    </w:pPr>
    <w:rPr>
      <w:rFonts w:ascii="Cambria" w:eastAsia="Cambria" w:hAnsi="Cambria" w:cs="Cambria"/>
      <w:b/>
      <w:bCs/>
      <w:i/>
      <w:sz w:val="25"/>
      <w:szCs w:val="25"/>
      <w:lang w:val="en-US" w:eastAsia="en-US"/>
    </w:rPr>
  </w:style>
  <w:style w:type="paragraph" w:customStyle="1" w:styleId="Heading5">
    <w:name w:val="Heading 5"/>
    <w:basedOn w:val="Norml"/>
    <w:uiPriority w:val="1"/>
    <w:qFormat/>
    <w:rsid w:val="00D02AF5"/>
    <w:pPr>
      <w:widowControl w:val="0"/>
      <w:autoSpaceDE w:val="0"/>
      <w:autoSpaceDN w:val="0"/>
      <w:ind w:left="156"/>
      <w:outlineLvl w:val="5"/>
    </w:pPr>
    <w:rPr>
      <w:rFonts w:ascii="Cambria" w:eastAsia="Cambria" w:hAnsi="Cambria" w:cs="Cambria"/>
      <w:b/>
      <w:bCs/>
      <w:sz w:val="22"/>
      <w:szCs w:val="22"/>
      <w:lang w:val="en-US" w:eastAsia="en-US"/>
    </w:rPr>
  </w:style>
  <w:style w:type="paragraph" w:customStyle="1" w:styleId="Heading6">
    <w:name w:val="Heading 6"/>
    <w:basedOn w:val="Norml"/>
    <w:uiPriority w:val="1"/>
    <w:qFormat/>
    <w:rsid w:val="00D02AF5"/>
    <w:pPr>
      <w:widowControl w:val="0"/>
      <w:autoSpaceDE w:val="0"/>
      <w:autoSpaceDN w:val="0"/>
      <w:spacing w:line="257" w:lineRule="exact"/>
      <w:ind w:left="557" w:hanging="401"/>
      <w:outlineLvl w:val="6"/>
    </w:pPr>
    <w:rPr>
      <w:rFonts w:ascii="Cambria" w:eastAsia="Cambria" w:hAnsi="Cambria" w:cs="Cambria"/>
      <w:b/>
      <w:bCs/>
      <w:i/>
      <w:sz w:val="22"/>
      <w:szCs w:val="22"/>
      <w:lang w:val="en-US" w:eastAsia="en-US"/>
    </w:rPr>
  </w:style>
  <w:style w:type="paragraph" w:customStyle="1" w:styleId="TableParagraph">
    <w:name w:val="Table Paragraph"/>
    <w:basedOn w:val="Norml"/>
    <w:uiPriority w:val="1"/>
    <w:qFormat/>
    <w:rsid w:val="00D02AF5"/>
    <w:pPr>
      <w:widowControl w:val="0"/>
      <w:autoSpaceDE w:val="0"/>
      <w:autoSpaceDN w:val="0"/>
      <w:spacing w:before="4" w:line="254" w:lineRule="exact"/>
    </w:pPr>
    <w:rPr>
      <w:rFonts w:ascii="Cambria" w:eastAsia="Cambria" w:hAnsi="Cambria" w:cs="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97090308">
      <w:bodyDiv w:val="1"/>
      <w:marLeft w:val="0"/>
      <w:marRight w:val="0"/>
      <w:marTop w:val="0"/>
      <w:marBottom w:val="0"/>
      <w:divBdr>
        <w:top w:val="none" w:sz="0" w:space="0" w:color="auto"/>
        <w:left w:val="none" w:sz="0" w:space="0" w:color="auto"/>
        <w:bottom w:val="none" w:sz="0" w:space="0" w:color="auto"/>
        <w:right w:val="none" w:sz="0" w:space="0" w:color="auto"/>
      </w:divBdr>
    </w:div>
    <w:div w:id="504055793">
      <w:bodyDiv w:val="1"/>
      <w:marLeft w:val="0"/>
      <w:marRight w:val="0"/>
      <w:marTop w:val="0"/>
      <w:marBottom w:val="0"/>
      <w:divBdr>
        <w:top w:val="none" w:sz="0" w:space="0" w:color="auto"/>
        <w:left w:val="none" w:sz="0" w:space="0" w:color="auto"/>
        <w:bottom w:val="none" w:sz="0" w:space="0" w:color="auto"/>
        <w:right w:val="none" w:sz="0" w:space="0" w:color="auto"/>
      </w:divBdr>
    </w:div>
    <w:div w:id="534461574">
      <w:bodyDiv w:val="1"/>
      <w:marLeft w:val="0"/>
      <w:marRight w:val="0"/>
      <w:marTop w:val="0"/>
      <w:marBottom w:val="0"/>
      <w:divBdr>
        <w:top w:val="none" w:sz="0" w:space="0" w:color="auto"/>
        <w:left w:val="none" w:sz="0" w:space="0" w:color="auto"/>
        <w:bottom w:val="none" w:sz="0" w:space="0" w:color="auto"/>
        <w:right w:val="none" w:sz="0" w:space="0" w:color="auto"/>
      </w:divBdr>
    </w:div>
    <w:div w:id="754400857">
      <w:bodyDiv w:val="1"/>
      <w:marLeft w:val="0"/>
      <w:marRight w:val="0"/>
      <w:marTop w:val="0"/>
      <w:marBottom w:val="0"/>
      <w:divBdr>
        <w:top w:val="none" w:sz="0" w:space="0" w:color="auto"/>
        <w:left w:val="none" w:sz="0" w:space="0" w:color="auto"/>
        <w:bottom w:val="none" w:sz="0" w:space="0" w:color="auto"/>
        <w:right w:val="none" w:sz="0" w:space="0" w:color="auto"/>
      </w:divBdr>
    </w:div>
    <w:div w:id="1546331653">
      <w:bodyDiv w:val="1"/>
      <w:marLeft w:val="0"/>
      <w:marRight w:val="0"/>
      <w:marTop w:val="0"/>
      <w:marBottom w:val="0"/>
      <w:divBdr>
        <w:top w:val="none" w:sz="0" w:space="0" w:color="auto"/>
        <w:left w:val="none" w:sz="0" w:space="0" w:color="auto"/>
        <w:bottom w:val="none" w:sz="0" w:space="0" w:color="auto"/>
        <w:right w:val="none" w:sz="0" w:space="0" w:color="auto"/>
      </w:divBdr>
    </w:div>
    <w:div w:id="1770588828">
      <w:bodyDiv w:val="1"/>
      <w:marLeft w:val="0"/>
      <w:marRight w:val="0"/>
      <w:marTop w:val="0"/>
      <w:marBottom w:val="0"/>
      <w:divBdr>
        <w:top w:val="none" w:sz="0" w:space="0" w:color="auto"/>
        <w:left w:val="none" w:sz="0" w:space="0" w:color="auto"/>
        <w:bottom w:val="none" w:sz="0" w:space="0" w:color="auto"/>
        <w:right w:val="none" w:sz="0" w:space="0" w:color="auto"/>
      </w:divBdr>
    </w:div>
    <w:div w:id="1908766194">
      <w:bodyDiv w:val="1"/>
      <w:marLeft w:val="0"/>
      <w:marRight w:val="0"/>
      <w:marTop w:val="0"/>
      <w:marBottom w:val="0"/>
      <w:divBdr>
        <w:top w:val="none" w:sz="0" w:space="0" w:color="auto"/>
        <w:left w:val="none" w:sz="0" w:space="0" w:color="auto"/>
        <w:bottom w:val="none" w:sz="0" w:space="0" w:color="auto"/>
        <w:right w:val="none" w:sz="0" w:space="0" w:color="auto"/>
      </w:divBdr>
    </w:div>
    <w:div w:id="2050761177">
      <w:bodyDiv w:val="1"/>
      <w:marLeft w:val="0"/>
      <w:marRight w:val="0"/>
      <w:marTop w:val="0"/>
      <w:marBottom w:val="0"/>
      <w:divBdr>
        <w:top w:val="none" w:sz="0" w:space="0" w:color="auto"/>
        <w:left w:val="none" w:sz="0" w:space="0" w:color="auto"/>
        <w:bottom w:val="none" w:sz="0" w:space="0" w:color="auto"/>
        <w:right w:val="none" w:sz="0" w:space="0" w:color="auto"/>
      </w:divBdr>
    </w:div>
    <w:div w:id="20574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93191-F7F2-4C62-8E2B-CADB4086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21</Pages>
  <Words>5450</Words>
  <Characters>37606</Characters>
  <Application>Microsoft Office Word</Application>
  <DocSecurity>0</DocSecurity>
  <Lines>313</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Prekub Iroda</dc:creator>
  <cp:lastModifiedBy>Prekub Iroda</cp:lastModifiedBy>
  <cp:revision>130</cp:revision>
  <cp:lastPrinted>2017-10-30T12:56:00Z</cp:lastPrinted>
  <dcterms:created xsi:type="dcterms:W3CDTF">2017-02-17T11:14:00Z</dcterms:created>
  <dcterms:modified xsi:type="dcterms:W3CDTF">2017-12-04T13:49:00Z</dcterms:modified>
</cp:coreProperties>
</file>